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2D7E">
      <w:pPr>
        <w:pStyle w:val="NormalWeb"/>
        <w:jc w:val="right"/>
      </w:pPr>
      <w:bookmarkStart w:id="0" w:name="_GoBack"/>
      <w:bookmarkEnd w:id="0"/>
      <w:r>
        <w:t>Засгийн газрын 2019 оны 37 дугаар</w:t>
      </w:r>
      <w:r>
        <w:br/>
        <w:t>      тогтоолын хавсралт</w:t>
      </w:r>
    </w:p>
    <w:p w:rsidR="00000000" w:rsidRDefault="008F2D7E">
      <w:pPr>
        <w:pStyle w:val="NormalWeb"/>
      </w:pPr>
      <w:r>
        <w:t> </w:t>
      </w:r>
    </w:p>
    <w:p w:rsidR="00000000" w:rsidRDefault="008F2D7E">
      <w:pPr>
        <w:pStyle w:val="NormalWeb"/>
        <w:jc w:val="center"/>
      </w:pPr>
      <w:r>
        <w:rPr>
          <w:rStyle w:val="Strong"/>
        </w:rPr>
        <w:t>БАЙГУУЛЛАГЫН ГҮЙЦЭТГЭЛИЙН ТӨЛӨВЛӨГӨӨ БОЛОВСРУУЛАХ,</w:t>
      </w:r>
      <w:r>
        <w:rPr>
          <w:b/>
          <w:bCs/>
        </w:rPr>
        <w:br/>
      </w:r>
      <w:r>
        <w:rPr>
          <w:rStyle w:val="Strong"/>
        </w:rPr>
        <w:t>ГҮЙЦЭТГЭЛИЙН ЗОРИЛТ, ШАЛГУУР ҮЗҮҮЛЭЛТИЙГ</w:t>
      </w:r>
      <w:r>
        <w:rPr>
          <w:b/>
          <w:bCs/>
        </w:rPr>
        <w:br/>
      </w:r>
      <w:r>
        <w:rPr>
          <w:rStyle w:val="Strong"/>
        </w:rPr>
        <w:t>ТОГТООХ, ТАЙЛАН ГАРГАХ ЖУРАМ</w:t>
      </w:r>
    </w:p>
    <w:p w:rsidR="00000000" w:rsidRDefault="008F2D7E">
      <w:pPr>
        <w:pStyle w:val="NormalWeb"/>
        <w:jc w:val="center"/>
      </w:pPr>
      <w:r>
        <w:br/>
      </w:r>
      <w:r>
        <w:rPr>
          <w:rStyle w:val="Strong"/>
        </w:rPr>
        <w:t>Нэг. Нийтлэг үндэслэл</w:t>
      </w:r>
    </w:p>
    <w:p w:rsidR="00000000" w:rsidRDefault="008F2D7E">
      <w:pPr>
        <w:pStyle w:val="NormalWeb"/>
      </w:pPr>
      <w:r>
        <w:t>1.1. Төрийн захиргааны төв, төрийн болон орон нутгийн захиргааны байгууллага Төрийн албаны тухай хуулийн 54.1-д заасан байгууллагын гүйцэтгэлийн төлөвлөгөө боловсруулах, гүйцэтгэлийн зорилт, шалгуур үзүүлэлтийг тогтоох, тайлан гаргахад энэ журмыг баримталн</w:t>
      </w:r>
      <w:r>
        <w:t>а.</w:t>
      </w:r>
    </w:p>
    <w:p w:rsidR="00000000" w:rsidRDefault="008F2D7E">
      <w:pPr>
        <w:pStyle w:val="NormalWeb"/>
      </w:pPr>
      <w:r>
        <w:t>1.2. Энэ журмын зорилго нь Засгийн газрын бодлого төлөвлөлтийн нэгдмэл байдлыг хангах, байгууллагын үйл ажиллагааны гүйцэтгэлийн үр дүн, үр нөлөөг нэмэгдүүлэхэд оршино.</w:t>
      </w:r>
    </w:p>
    <w:p w:rsidR="00000000" w:rsidRDefault="008F2D7E">
      <w:pPr>
        <w:pStyle w:val="NormalWeb"/>
        <w:jc w:val="center"/>
      </w:pPr>
      <w:r>
        <w:rPr>
          <w:rStyle w:val="Strong"/>
        </w:rPr>
        <w:t>Хоёр. Байгууллагын гүйцэтгэлийн төлөвлөгөө</w:t>
      </w:r>
      <w:r>
        <w:rPr>
          <w:b/>
          <w:bCs/>
        </w:rPr>
        <w:br/>
      </w:r>
      <w:r>
        <w:rPr>
          <w:rStyle w:val="Strong"/>
        </w:rPr>
        <w:t>       боловсруулах, батлуулах</w:t>
      </w:r>
    </w:p>
    <w:p w:rsidR="00000000" w:rsidRDefault="008F2D7E">
      <w:pPr>
        <w:pStyle w:val="NormalWeb"/>
      </w:pPr>
      <w:r>
        <w:t>2.1. Төсви</w:t>
      </w:r>
      <w:r>
        <w:t xml:space="preserve">йн шууд захирагч нь тухайн жилийн Төсвийн тухай хуульд заасан өөрийн эрхлэх асуудлын хүрээнд хэрэгжүүлэх хөтөлбөр, арга хэмжээний биелэлтийг зохион байгуулах зорилгоор байгууллагын гүйцэтгэлийн төлөвлөгөө (цаашид “төлөвлөгөө” гэх) боловсруулан баталж, жил </w:t>
      </w:r>
      <w:r>
        <w:t>бүрийн 1 дүгээр сарын        1-ний өдрөөс 12 дугаар сарын 31-ний өдөр хүртэлх хугацаанд хэрэгжүүлнэ.</w:t>
      </w:r>
    </w:p>
    <w:p w:rsidR="00000000" w:rsidRDefault="008F2D7E">
      <w:pPr>
        <w:pStyle w:val="NormalWeb"/>
      </w:pPr>
      <w:r>
        <w:t xml:space="preserve">2.2. Төлөвлөгөөг боловсруулахдаа стратеги төлөвлөгөө болон бусад бодлогын баримт бичигтэй уялдуулан, зорилт, шалгуур үзүүлэлтийг тодорхойлж, тухайн жилийн </w:t>
      </w:r>
      <w:r>
        <w:t>зорилтот түвшин, гүйцэтгэл, үр дүнг тооцсон байна.</w:t>
      </w:r>
    </w:p>
    <w:p w:rsidR="00000000" w:rsidRDefault="008F2D7E">
      <w:pPr>
        <w:pStyle w:val="NormalWeb"/>
      </w:pPr>
      <w:r>
        <w:t>2.3. Төлөвлөгөө нь стратеги төлөвлөгөө болон дараахь бодлогын баримт бичиг, төлөвлөгөөнд үндэслэнэ:</w:t>
      </w:r>
    </w:p>
    <w:p w:rsidR="00000000" w:rsidRDefault="008F2D7E">
      <w:pPr>
        <w:pStyle w:val="NormalWeb"/>
      </w:pPr>
      <w:r>
        <w:t>2.3.1. төрийн албан хаагчийн сургалтын хөтөлбөр;</w:t>
      </w:r>
    </w:p>
    <w:p w:rsidR="00000000" w:rsidRDefault="008F2D7E">
      <w:pPr>
        <w:pStyle w:val="NormalWeb"/>
      </w:pPr>
      <w:r>
        <w:t>  2.3.2. төрийн албан хаагчийн нийгмийн баталгааг хангах</w:t>
      </w:r>
      <w:r>
        <w:t xml:space="preserve"> хөтөлбөр;</w:t>
      </w:r>
    </w:p>
    <w:p w:rsidR="00000000" w:rsidRDefault="008F2D7E">
      <w:pPr>
        <w:pStyle w:val="NormalWeb"/>
      </w:pPr>
      <w:r>
        <w:t>  2.3.3. өмнөх оны төлөвлөгөөнөөс биелээгүй, цаашид үргэлжлүүлэн хэрэгжүүлэх шаардлагатай арга хэмжээ.</w:t>
      </w:r>
    </w:p>
    <w:p w:rsidR="00000000" w:rsidRDefault="008F2D7E">
      <w:pPr>
        <w:pStyle w:val="NormalWeb"/>
      </w:pPr>
      <w:r>
        <w:t>2.4. Төлөвлөгөөг боловсруулахдаа дараахь зарчмыг баримтална:</w:t>
      </w:r>
    </w:p>
    <w:p w:rsidR="00000000" w:rsidRDefault="008F2D7E">
      <w:pPr>
        <w:pStyle w:val="NormalWeb"/>
      </w:pPr>
      <w:r>
        <w:lastRenderedPageBreak/>
        <w:t>  2.4.1. стратеги төлөвлөгөөнд тусгасан зорилтын хүрээнд хүлээгдэж байгаа өөрчлөл</w:t>
      </w:r>
      <w:r>
        <w:t>тийг илэрхийлсэн тодорхой зорилт, арга хэмжээг агуулсан байх бөгөөд зорилт, арга хэмжээ нь хоорондоо уялдсан байх;</w:t>
      </w:r>
    </w:p>
    <w:p w:rsidR="00000000" w:rsidRDefault="008F2D7E">
      <w:pPr>
        <w:pStyle w:val="NormalWeb"/>
      </w:pPr>
      <w:r>
        <w:t>  2.4.2. төлөвлөгөөнд зорилт, арга хэмжээг хэрэгжүүлснээр бий болох үр дүн, түүнийг хэмжих шалгуур үзүүлэлтийг тодорхойлсон байх;</w:t>
      </w:r>
    </w:p>
    <w:p w:rsidR="00000000" w:rsidRDefault="008F2D7E">
      <w:pPr>
        <w:pStyle w:val="NormalWeb"/>
      </w:pPr>
      <w:r>
        <w:t>  2.4.3. ша</w:t>
      </w:r>
      <w:r>
        <w:t>лгуур үзүүлэлтийн хүрэх түвшин нь тухайн жилдээ хэрэгжих боломжтой, тоон ба чанарын утгаар илэрхийлэгдэх, хэмжигдэхүйц, үр дүнг харуулсан байх бөгөөд бодлогын баримт бичиг, статистик тоон мэдээлэл, салбарын мэдээлэлд үндэслэсэн байх;</w:t>
      </w:r>
    </w:p>
    <w:p w:rsidR="00000000" w:rsidRDefault="008F2D7E">
      <w:pPr>
        <w:pStyle w:val="NormalWeb"/>
      </w:pPr>
      <w:r>
        <w:t>  2.4.4. төлөвлөгөөг х</w:t>
      </w:r>
      <w:r>
        <w:t>эрэгжүүлэхэд шаардагдах хөрөнгийн хэмжээ, санхүүжилтийн эх үүсвэрийг арга хэмжээ тус бүрээр тусгасан байх.</w:t>
      </w:r>
    </w:p>
    <w:p w:rsidR="00000000" w:rsidRDefault="008F2D7E">
      <w:pPr>
        <w:pStyle w:val="NormalWeb"/>
      </w:pPr>
      <w:r>
        <w:t>2.5. Төлөвлөгөөг хэрэгжүүлэх явцад бодлогын баримт бичигт үндэслэн тусгайлсан арга хэмжээний төлөвлөгөө боловсруулахгүй бөгөөд төлөвлөгөөнд нэмэлт, ө</w:t>
      </w:r>
      <w:r>
        <w:t>өрчлөлт</w:t>
      </w:r>
      <w:r>
        <w:t xml:space="preserve"> оруулан хэрэгжүүлж болно.</w:t>
      </w:r>
    </w:p>
    <w:p w:rsidR="00000000" w:rsidRDefault="008F2D7E">
      <w:pPr>
        <w:pStyle w:val="NormalWeb"/>
      </w:pPr>
      <w:r>
        <w:t>2.6. Төлөвлөгөөг тухайн байгууллагын захиргаа, хүний нөөцийн асуудал хариуцсан нэгж (байгууллага зохион байгуулалтын нэгжгүй бол ажлын хэсэг байгуулж болно) бусад нэгжүүдийн саналыг авч нэгтгэн боловсруулж, байгууллагын уд</w:t>
      </w:r>
      <w:r>
        <w:t>ирдлагын зөвлөлийн хурлаар хэлэлцүүлэн, 1 дүгээр сарын 1-ний дотор төсвийн шууд захирагч батална.</w:t>
      </w:r>
    </w:p>
    <w:p w:rsidR="00000000" w:rsidRDefault="008F2D7E">
      <w:pPr>
        <w:pStyle w:val="NormalWeb"/>
      </w:pPr>
      <w:r>
        <w:t>2.7. Аймаг, нийслэл, дүүрэг дэх босоо удирдлагатай төрийн байгууллагын төсвийн шууд захирагч төлөвлөгөөг тухайн нутаг дэвсгэрийн нэгжийн төсвийн шууд захирагч</w:t>
      </w:r>
      <w:r>
        <w:t>тай зөвшилцөн энэ журмын 2.6-д заасан хугацаанд батална.</w:t>
      </w:r>
    </w:p>
    <w:p w:rsidR="00000000" w:rsidRDefault="008F2D7E">
      <w:pPr>
        <w:pStyle w:val="NormalWeb"/>
        <w:jc w:val="center"/>
      </w:pPr>
      <w:r>
        <w:rPr>
          <w:rStyle w:val="Strong"/>
        </w:rPr>
        <w:t>Гурав. Байгууллагын нэгж төлөвлөгөө боловсруулах, тайлагнах</w:t>
      </w:r>
    </w:p>
    <w:p w:rsidR="00000000" w:rsidRDefault="008F2D7E">
      <w:pPr>
        <w:pStyle w:val="NormalWeb"/>
      </w:pPr>
      <w:r>
        <w:t xml:space="preserve">3.1. Зохион байгуулалтын нэгж байгууллагын гүйцэтгэлийн төлөвлөгөөнд үндэслэж чиг үүргийн дагуу хагас жилээр төлөвлөгөө боловсруулж тухайн </w:t>
      </w:r>
      <w:r>
        <w:t>оны 1, 7 дугаар сарын 5-ны дотор төсвийн шууд захирагчаар батлуулан хэрэгжүүлнэ.</w:t>
      </w:r>
    </w:p>
    <w:p w:rsidR="00000000" w:rsidRDefault="008F2D7E">
      <w:pPr>
        <w:pStyle w:val="NormalWeb"/>
      </w:pPr>
      <w:r>
        <w:t>3.2. Төлөвлөгөөнд байгууллагын стратеги зорилтыг хангахад чиглэсэн хөтөлбөр, арга хэмжээ, тухайн жилийн хүрэх түвшин, үр дүнгийн үзүүлэлт, хариуцан ажиллах албан хаагч, хэрэгж</w:t>
      </w:r>
      <w:r>
        <w:t>үүлэх</w:t>
      </w:r>
      <w:r>
        <w:t xml:space="preserve"> хугацааг тодорхой тусган боловсруулна.</w:t>
      </w:r>
    </w:p>
    <w:p w:rsidR="00000000" w:rsidRDefault="008F2D7E">
      <w:pPr>
        <w:pStyle w:val="NormalWeb"/>
      </w:pPr>
      <w:r>
        <w:t>3.3. Байгууллагын нэгж улирал тутам төлөвлөгөөний биелэлтийн явцыг дүгнэж, дараа улирлын эхний сарын 10-ны дотор төсвийн шууд захирагчид тайлагнана.</w:t>
      </w:r>
    </w:p>
    <w:p w:rsidR="00000000" w:rsidRDefault="008F2D7E">
      <w:pPr>
        <w:pStyle w:val="NormalWeb"/>
        <w:jc w:val="center"/>
      </w:pPr>
      <w:r>
        <w:rPr>
          <w:rStyle w:val="Strong"/>
        </w:rPr>
        <w:t>Дөрөв. Төлөвлөгөөнд хяналт-шинжилгээ,</w:t>
      </w:r>
      <w:r>
        <w:rPr>
          <w:b/>
          <w:bCs/>
        </w:rPr>
        <w:br/>
      </w:r>
      <w:r>
        <w:rPr>
          <w:rStyle w:val="Strong"/>
        </w:rPr>
        <w:t>      үнэлгээ хийх, тайл</w:t>
      </w:r>
      <w:r>
        <w:rPr>
          <w:rStyle w:val="Strong"/>
        </w:rPr>
        <w:t>агнах</w:t>
      </w:r>
    </w:p>
    <w:p w:rsidR="00000000" w:rsidRDefault="008F2D7E">
      <w:pPr>
        <w:pStyle w:val="NormalWeb"/>
      </w:pPr>
      <w:r>
        <w:t xml:space="preserve">4.1. Байгууллагын захиргаа, хүний нөөцийн асуудал хариуцсан нэгж төлөвлөгөөний биелэлтийг хагас, бүтэн жилээр нэгтгэн гаргах бөгөөд хяналт-шинжилгээ, үнэлгээ </w:t>
      </w:r>
      <w:r>
        <w:lastRenderedPageBreak/>
        <w:t>хариуцсан нэгж эхний хагас жилд явцын хяналт-шинжилгээ, жилийн эцэст хяналт-шинжилгээ, үнэлг</w:t>
      </w:r>
      <w:r>
        <w:t>ээ хийнэ.</w:t>
      </w:r>
    </w:p>
    <w:p w:rsidR="00000000" w:rsidRDefault="008F2D7E">
      <w:pPr>
        <w:pStyle w:val="NormalWeb"/>
      </w:pPr>
      <w:r>
        <w:t>4.2. Төлөвлөгөөний хэрэгжилтэд хийсэн хяналт-шинжилгээ, үнэлгээний дүнг байгууллагын удирдлагын зөвлөлийн хурлаар хэлэлцүүлэх бөгөөд хурлаас гарсан дүгнэлт, зөвлөмжийг холбогдох газар, хэлтэс, албан хаагчид хүргүүлж биелэлтийг хангуулна.</w:t>
      </w:r>
    </w:p>
    <w:p w:rsidR="00000000" w:rsidRDefault="008F2D7E">
      <w:pPr>
        <w:pStyle w:val="NormalWeb"/>
      </w:pPr>
      <w:r>
        <w:t>4.3. Төл</w:t>
      </w:r>
      <w:r>
        <w:t>өвлөгөөнд</w:t>
      </w:r>
      <w:r>
        <w:t xml:space="preserve"> санхүүгийн эх үүсвэргүй тусгасан арга хэмжээний биелэлтийг үнэлэхгүй байж болно.</w:t>
      </w:r>
    </w:p>
    <w:p w:rsidR="00000000" w:rsidRDefault="008F2D7E">
      <w:pPr>
        <w:pStyle w:val="NormalWeb"/>
      </w:pPr>
      <w:r>
        <w:t>4.4. Төсвийн шууд захирагч тухайн жилийн зорилтот түвшинд хүрч чадаагүй зорилт, арга хэмжээний шалтгаан, нөхцөлийг тодорхойлж, эрх бүхий байгууллагаас өгсөн дүгнэлт, зөвлөмжийг үндэслэн цаашид үргэлжлүүлэх шаардлагатай арга хэмжээг дараа жилийн гүйцэтгэлий</w:t>
      </w:r>
      <w:r>
        <w:t>н төлөвлөгөөнд тусган хэрэгжүүлнэ.</w:t>
      </w:r>
    </w:p>
    <w:p w:rsidR="00000000" w:rsidRDefault="008F2D7E">
      <w:pPr>
        <w:pStyle w:val="NormalWeb"/>
      </w:pPr>
      <w:r>
        <w:t>4.5. Төлөвлөгөөний биелэлтийн жилийн эцсийн тайланг дараахь хугацаанд харьяалах дээд шатны байгууллагад хүргүүлнэ:</w:t>
      </w:r>
    </w:p>
    <w:p w:rsidR="00000000" w:rsidRDefault="008F2D7E">
      <w:pPr>
        <w:pStyle w:val="NormalWeb"/>
      </w:pPr>
      <w:r>
        <w:t>   4.5.1. сум, дүүрэг, аймаг, нийслэл дэх агентлаг, орон нутгийн өмчит хуулийн этгээд, орон нутгийн төсөвт</w:t>
      </w:r>
      <w:r>
        <w:t xml:space="preserve"> үйлдвэрийн газрын төсвийн шууд захирагч      1 дүгээр сарын 5-ны дотор аймаг, нийслэлийн төсвийн ерөнхийлөн захирагчид;</w:t>
      </w:r>
    </w:p>
    <w:p w:rsidR="00000000" w:rsidRDefault="008F2D7E">
      <w:pPr>
        <w:pStyle w:val="NormalWeb"/>
      </w:pPr>
      <w:r>
        <w:t>  4.5.2. төрийн өмчит хуулийн этгээд, улсын төсөвт үйлдвэрийн газрын төсвийн шууд захирагч 1 дүгээр сарын 5-ны дотор харьяалах төрийн з</w:t>
      </w:r>
      <w:r>
        <w:t>ахиргааны төв байгууллагын төсвийн ерөнхийлөн захирагч болон Засгийн газрын агентлагийн төсвийн захирагчид;</w:t>
      </w:r>
    </w:p>
    <w:p w:rsidR="00000000" w:rsidRDefault="008F2D7E">
      <w:pPr>
        <w:pStyle w:val="NormalWeb"/>
      </w:pPr>
      <w:r>
        <w:t>  4.5.3. Засгийн газрын агентлагийн төсвийн шууд захирагч 1 дүгээр сарын 5-ны дотор харьяалах төсвийн ерөнхийлөн захирагчид.</w:t>
      </w:r>
    </w:p>
    <w:p w:rsidR="00000000" w:rsidRDefault="008F2D7E">
      <w:pPr>
        <w:pStyle w:val="NormalWeb"/>
      </w:pPr>
      <w:r>
        <w:t>4.6. Төлөвлөгөөний биел</w:t>
      </w:r>
      <w:r>
        <w:t>элтийн тайланд тухайн зорилт, арга хэмжээний гүйцэтгэл нь хүрэх түвшинд хүрсэн эсэх, хүрээгүй бол шалтгаан, нөхцөлийг тодорхой тусгах бөгөөд мэдээллийн үнэн, зөв байдлыг холбогдох байгууллага, албан тушаалтан хариуцна.</w:t>
      </w:r>
    </w:p>
    <w:p w:rsidR="00000000" w:rsidRDefault="008F2D7E">
      <w:pPr>
        <w:pStyle w:val="NormalWeb"/>
      </w:pPr>
      <w:r>
        <w:t>4.7. Төлөвлөгөөний жилийн эцсийн биел</w:t>
      </w:r>
      <w:r>
        <w:t>элтийг “Бодлогын  баримт  бичгийн хэрэгжилт, захиргааны байгууллагын үйл ажиллагаанд хяналт-шинжилгээ, үнэлгээ хийх нийтлэг журам”-ын дагуу үнэлнэ.</w:t>
      </w:r>
    </w:p>
    <w:p w:rsidR="00000000" w:rsidRDefault="008F2D7E">
      <w:pPr>
        <w:pStyle w:val="NormalWeb"/>
      </w:pPr>
      <w:r>
        <w:t>4.8. Төлөвлөгөөний биелэлтийн дүнгээр хангалтгүй үнэлгээ авсан нэгжийн удирдлагад “Бодлогын баримт бичгийн х</w:t>
      </w:r>
      <w:r>
        <w:t>эрэгжилт, захиргааны байгууллагын үйл ажиллагаанд хяналт-шинжилгээ, үнэлгээ хийх нийтлэг журам”-д заасны дагуу хариуцлага хүлээлгэнэ.</w:t>
      </w:r>
    </w:p>
    <w:p w:rsidR="00000000" w:rsidRDefault="008F2D7E">
      <w:pPr>
        <w:pStyle w:val="NormalWeb"/>
      </w:pPr>
      <w:r>
        <w:t> </w:t>
      </w:r>
    </w:p>
    <w:p w:rsidR="008F2D7E" w:rsidRDefault="008F2D7E">
      <w:pPr>
        <w:pStyle w:val="NormalWeb"/>
        <w:jc w:val="center"/>
      </w:pPr>
      <w:r>
        <w:br/>
        <w:t>-----о0о-----</w:t>
      </w:r>
      <w:r>
        <w:br/>
        <w:t> </w:t>
      </w:r>
    </w:p>
    <w:sectPr w:rsidR="008F2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23E75"/>
    <w:rsid w:val="00323E75"/>
    <w:rsid w:val="008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БАЙГУУЛЛАГЫН ГҮЙЦЭТГЭЛИЙН ТӨЛӨВЛӨГӨӨ БОЛОВСРУУЛАХ, ГҮЙЦЭТГЭЛИЙН ЗОРИЛТ, ШАЛГУУР ҮЗҮҮЛЭЛТИЙГ ТОГТООХ, ТАЙЛАН ГАРГАХ ЖУРАМ</vt:lpstr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БАЙГУУЛЛАГЫН ГҮЙЦЭТГЭЛИЙН ТӨЛӨВЛӨГӨӨ БОЛОВСРУУЛАХ, ГҮЙЦЭТГЭЛИЙН ЗОРИЛТ, ШАЛГУУР ҮЗҮҮЛЭЛТИЙГ ТОГТООХ, ТАЙЛАН ГАРГАХ ЖУРАМ</dc:title>
  <dc:creator>Windows User</dc:creator>
  <cp:lastModifiedBy>Windows User</cp:lastModifiedBy>
  <cp:revision>2</cp:revision>
  <dcterms:created xsi:type="dcterms:W3CDTF">2019-06-27T04:42:00Z</dcterms:created>
  <dcterms:modified xsi:type="dcterms:W3CDTF">2019-06-27T04:42:00Z</dcterms:modified>
</cp:coreProperties>
</file>