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06" w:rsidRPr="008F6E94" w:rsidRDefault="001B2F06" w:rsidP="001B2F06">
      <w:pPr>
        <w:spacing w:after="0" w:line="240" w:lineRule="auto"/>
        <w:jc w:val="center"/>
        <w:rPr>
          <w:rFonts w:ascii="Arial" w:eastAsia="Times New Roman" w:hAnsi="Arial" w:cs="Arial"/>
          <w:b/>
          <w:bCs/>
          <w:sz w:val="24"/>
          <w:szCs w:val="24"/>
          <w:lang w:val="mn-MN"/>
        </w:rPr>
      </w:pPr>
      <w:r w:rsidRPr="008F6E94">
        <w:rPr>
          <w:rFonts w:ascii="Arial" w:eastAsia="Times New Roman" w:hAnsi="Arial" w:cs="Arial"/>
          <w:b/>
          <w:bCs/>
          <w:sz w:val="24"/>
          <w:szCs w:val="24"/>
          <w:lang w:val="mn-MN"/>
        </w:rPr>
        <w:t xml:space="preserve">“ШИНЭ СЭРГЭЛТИЙН БОДЛОГO”-ЫГ ХЭРЭГЖҮҮЛЭХ </w:t>
      </w:r>
    </w:p>
    <w:p w:rsidR="001B2F06" w:rsidRDefault="001B2F06" w:rsidP="001B2F06">
      <w:pPr>
        <w:spacing w:after="0" w:line="240" w:lineRule="auto"/>
        <w:jc w:val="center"/>
        <w:rPr>
          <w:rFonts w:ascii="Arial" w:eastAsia="Times New Roman" w:hAnsi="Arial" w:cs="Arial"/>
          <w:b/>
          <w:bCs/>
          <w:sz w:val="24"/>
          <w:szCs w:val="24"/>
          <w:lang w:val="mn-MN"/>
        </w:rPr>
      </w:pPr>
      <w:r w:rsidRPr="008F6E94">
        <w:rPr>
          <w:rFonts w:ascii="Arial" w:eastAsia="Times New Roman" w:hAnsi="Arial" w:cs="Arial"/>
          <w:b/>
          <w:bCs/>
          <w:sz w:val="24"/>
          <w:szCs w:val="24"/>
          <w:lang w:val="mn-MN"/>
        </w:rPr>
        <w:t>ЭХНИЙ ҮЕ ШАТНЫ ҮЙЛ АЖИЛЛАГААНЫ ХӨТӨЛБӨР</w:t>
      </w:r>
    </w:p>
    <w:p w:rsidR="001B2F06" w:rsidRPr="008F6E94" w:rsidRDefault="001B2F06" w:rsidP="001B2F06">
      <w:pPr>
        <w:spacing w:after="0" w:line="240" w:lineRule="auto"/>
        <w:jc w:val="center"/>
        <w:rPr>
          <w:rFonts w:ascii="Arial" w:eastAsia="Times New Roman" w:hAnsi="Arial" w:cs="Arial"/>
          <w:b/>
          <w:bCs/>
          <w:sz w:val="24"/>
          <w:szCs w:val="24"/>
          <w:lang w:val="mn-MN"/>
        </w:rPr>
      </w:pPr>
    </w:p>
    <w:p w:rsidR="001B2F06" w:rsidRPr="008F6E94" w:rsidRDefault="001B2F06" w:rsidP="001B2F06">
      <w:pPr>
        <w:spacing w:after="0" w:line="240" w:lineRule="auto"/>
        <w:rPr>
          <w:rFonts w:ascii="Arial" w:eastAsia="Times New Roman" w:hAnsi="Arial" w:cs="Arial"/>
          <w:b/>
          <w:bCs/>
          <w:lang w:val="mn-MN"/>
        </w:rPr>
      </w:pPr>
    </w:p>
    <w:tbl>
      <w:tblPr>
        <w:tblW w:w="143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661"/>
        <w:gridCol w:w="2830"/>
        <w:gridCol w:w="4842"/>
        <w:gridCol w:w="4645"/>
        <w:gridCol w:w="707"/>
      </w:tblGrid>
      <w:tr w:rsidR="001B2F06" w:rsidRPr="00FF7492" w:rsidTr="001B2F06">
        <w:trPr>
          <w:trHeight w:val="348"/>
        </w:trPr>
        <w:tc>
          <w:tcPr>
            <w:tcW w:w="684" w:type="dxa"/>
            <w:vAlign w:val="center"/>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Д/д</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w:t>
            </w:r>
          </w:p>
        </w:tc>
        <w:tc>
          <w:tcPr>
            <w:tcW w:w="2851" w:type="dxa"/>
            <w:shd w:val="clear" w:color="auto" w:fill="auto"/>
            <w:vAlign w:val="center"/>
            <w:hideMark/>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Үйл ажиллагаа</w:t>
            </w:r>
          </w:p>
        </w:tc>
        <w:tc>
          <w:tcPr>
            <w:tcW w:w="4907" w:type="dxa"/>
            <w:vAlign w:val="center"/>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Хүрэх үр дүн</w:t>
            </w:r>
          </w:p>
        </w:tc>
        <w:tc>
          <w:tcPr>
            <w:tcW w:w="4723" w:type="dxa"/>
            <w:shd w:val="clear" w:color="auto" w:fill="auto"/>
            <w:vAlign w:val="center"/>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Биелэлт</w:t>
            </w:r>
          </w:p>
        </w:tc>
        <w:tc>
          <w:tcPr>
            <w:tcW w:w="540" w:type="dxa"/>
            <w:vAlign w:val="center"/>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Хувь</w:t>
            </w:r>
          </w:p>
        </w:tc>
      </w:tr>
      <w:tr w:rsidR="001B2F06" w:rsidRPr="00FF7492" w:rsidTr="001B2F06">
        <w:trPr>
          <w:trHeight w:val="269"/>
        </w:trPr>
        <w:tc>
          <w:tcPr>
            <w:tcW w:w="14366" w:type="dxa"/>
            <w:gridSpan w:val="6"/>
            <w:vAlign w:val="center"/>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ГУРАВ.АЖ ҮЙЛДВЭРЖИЛТИЙН СЭРГЭЛТ</w:t>
            </w:r>
          </w:p>
        </w:tc>
      </w:tr>
      <w:tr w:rsidR="001B2F06" w:rsidRPr="00FF7492" w:rsidTr="001B2F06">
        <w:trPr>
          <w:trHeight w:val="510"/>
        </w:trPr>
        <w:tc>
          <w:tcPr>
            <w:tcW w:w="13826" w:type="dxa"/>
            <w:gridSpan w:val="5"/>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eastAsia="Times New Roman" w:hAnsi="Arial" w:cs="Arial"/>
                <w:b/>
                <w:sz w:val="20"/>
                <w:szCs w:val="20"/>
                <w:lang w:val="mn-MN"/>
              </w:rPr>
              <w:t>Зорилт 3.1.</w:t>
            </w:r>
            <w:r w:rsidRPr="00FF7492">
              <w:rPr>
                <w:rFonts w:ascii="Arial" w:eastAsia="Arial" w:hAnsi="Arial" w:cs="Arial"/>
                <w:b/>
                <w:sz w:val="20"/>
                <w:szCs w:val="20"/>
                <w:lang w:val="mn-MN"/>
              </w:rPr>
              <w:t xml:space="preserve">Ашигт малтмалын тусгай зөвшөөрөл олголтыг бүрэн цахимжуулж, </w:t>
            </w:r>
            <w:r w:rsidRPr="00FF7492">
              <w:rPr>
                <w:rFonts w:ascii="Arial" w:eastAsia="Arial" w:hAnsi="Arial" w:cs="Arial"/>
                <w:b/>
                <w:bCs/>
                <w:sz w:val="20"/>
                <w:szCs w:val="20"/>
                <w:lang w:val="mn-MN"/>
              </w:rPr>
              <w:t xml:space="preserve">өртөг зардлыг бууруулан </w:t>
            </w:r>
            <w:r w:rsidRPr="00FF7492">
              <w:rPr>
                <w:rFonts w:ascii="Arial" w:eastAsia="Arial" w:hAnsi="Arial" w:cs="Arial"/>
                <w:b/>
                <w:sz w:val="20"/>
                <w:szCs w:val="20"/>
                <w:lang w:val="mn-MN"/>
              </w:rPr>
              <w:t>хөрөнгө оруулалтыг нэмэгдүүлж</w:t>
            </w:r>
            <w:r w:rsidRPr="00FF7492">
              <w:rPr>
                <w:rFonts w:ascii="Arial" w:eastAsia="Arial" w:hAnsi="Arial" w:cs="Arial"/>
                <w:b/>
                <w:bCs/>
                <w:sz w:val="20"/>
                <w:szCs w:val="20"/>
                <w:lang w:val="mn-MN"/>
              </w:rPr>
              <w:t>, дэвшилтэт техник, технологид суурилсан, нэмүү өртөг шингэсэн уул уурхайн бүтээгдэхүүний хэмжээг дээшлүүлэн</w:t>
            </w:r>
            <w:r w:rsidRPr="00FF7492">
              <w:rPr>
                <w:rFonts w:ascii="Arial" w:eastAsia="Arial" w:hAnsi="Arial" w:cs="Arial"/>
                <w:b/>
                <w:sz w:val="20"/>
                <w:szCs w:val="20"/>
                <w:lang w:val="mn-MN"/>
              </w:rPr>
              <w:t xml:space="preserve"> эрдэс баялгийн </w:t>
            </w:r>
            <w:r w:rsidRPr="00FF7492">
              <w:rPr>
                <w:rFonts w:ascii="Arial" w:eastAsia="Arial" w:hAnsi="Arial" w:cs="Arial"/>
                <w:b/>
                <w:bCs/>
                <w:sz w:val="20"/>
                <w:szCs w:val="20"/>
                <w:lang w:val="mn-MN"/>
              </w:rPr>
              <w:t xml:space="preserve">баталгаат </w:t>
            </w:r>
            <w:r w:rsidRPr="00FF7492">
              <w:rPr>
                <w:rFonts w:ascii="Arial" w:eastAsia="Arial" w:hAnsi="Arial" w:cs="Arial"/>
                <w:b/>
                <w:sz w:val="20"/>
                <w:szCs w:val="20"/>
                <w:lang w:val="mn-MN"/>
              </w:rPr>
              <w:t>нөөцийг арвижуулна.</w:t>
            </w:r>
          </w:p>
        </w:tc>
        <w:tc>
          <w:tcPr>
            <w:tcW w:w="540" w:type="dxa"/>
            <w:vAlign w:val="center"/>
          </w:tcPr>
          <w:p w:rsidR="001B2F06" w:rsidRPr="00FF7492" w:rsidRDefault="001B2F06" w:rsidP="00811413">
            <w:pPr>
              <w:spacing w:after="0" w:line="240" w:lineRule="auto"/>
              <w:contextualSpacing/>
              <w:jc w:val="center"/>
              <w:rPr>
                <w:rFonts w:ascii="Arial" w:eastAsia="Times New Roman" w:hAnsi="Arial" w:cs="Arial"/>
                <w:b/>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3.1.1</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 xml:space="preserve">Ашигт малтмалын тусгай зөвшөөрөл олголтыг  цахимжуулж, тусгай зөвшөөрлийн тоог нэмэгдүүлэн хөрөнгө оруулалтыг татах боломжийг бүрдүүлэх </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Ашигт малтмалын тусгай зөвшөөрлийг сонгон шалгаруулалт болон өргөдлөөр олгох үйл ажиллагааг цахимжуулж, хайгуулын ажилд зарцуулах хувийн хөрөнгө оруулалтыг нэмэгдүүлж, эрдэс баялагийн нөөцийг арвижуулсан байна.</w:t>
            </w:r>
          </w:p>
        </w:tc>
        <w:tc>
          <w:tcPr>
            <w:tcW w:w="4723" w:type="dxa"/>
            <w:shd w:val="clear" w:color="auto" w:fill="auto"/>
            <w:vAlign w:val="center"/>
          </w:tcPr>
          <w:p w:rsidR="001B2F06" w:rsidRPr="00A208D6" w:rsidRDefault="001B2F06" w:rsidP="00811413">
            <w:pPr>
              <w:spacing w:after="0" w:line="240" w:lineRule="auto"/>
              <w:contextualSpacing/>
              <w:jc w:val="both"/>
              <w:rPr>
                <w:rFonts w:ascii="Arial" w:hAnsi="Arial" w:cs="Arial"/>
                <w:color w:val="FF0000"/>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377"/>
        </w:trPr>
        <w:tc>
          <w:tcPr>
            <w:tcW w:w="14366" w:type="dxa"/>
            <w:gridSpan w:val="6"/>
          </w:tcPr>
          <w:p w:rsidR="001B2F06" w:rsidRPr="00FF7492" w:rsidRDefault="001B2F06" w:rsidP="00811413">
            <w:pPr>
              <w:spacing w:after="0" w:line="240" w:lineRule="auto"/>
              <w:contextualSpacing/>
              <w:jc w:val="center"/>
              <w:rPr>
                <w:rFonts w:ascii="Arial" w:eastAsia="Times New Roman" w:hAnsi="Arial" w:cs="Arial"/>
                <w:b/>
                <w:bCs/>
                <w:sz w:val="20"/>
                <w:szCs w:val="20"/>
                <w:lang w:val="mn-MN"/>
              </w:rPr>
            </w:pPr>
            <w:r w:rsidRPr="00FF7492">
              <w:rPr>
                <w:rFonts w:ascii="Arial" w:eastAsia="Times New Roman" w:hAnsi="Arial" w:cs="Arial"/>
                <w:b/>
                <w:bCs/>
                <w:sz w:val="20"/>
                <w:szCs w:val="20"/>
                <w:lang w:val="mn-MN"/>
              </w:rPr>
              <w:t>Зорилт 3.4.</w:t>
            </w:r>
            <w:r w:rsidRPr="00FF7492">
              <w:rPr>
                <w:rFonts w:ascii="Arial" w:hAnsi="Arial" w:cs="Arial"/>
                <w:b/>
                <w:sz w:val="20"/>
                <w:szCs w:val="20"/>
                <w:shd w:val="clear" w:color="auto" w:fill="FFFFFF"/>
                <w:lang w:val="mn-MN"/>
              </w:rPr>
              <w:t>Хөдөө аж ахуйн үйлдвэрлэлийг дэвшилтэт техник, технологи, инновацад тулгуурлан хөгжүүлж, шинэ бүтээгдэхүүн, үйлчилгээ, үйлдвэрлэлийн хэмжээг нэмэгдүүлнэ.</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3.4.1</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Мал аж ахуйн гаралтай түүхий эдийн анхан шатны боловсруулалтын түвшнийг сайжруулж, нэмүү өртөг шингэсэн бүтээгдэхүүний үйлдвэрлэлийг нэмэгдүүлэх.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Арьс ширний боловсруулалтын түвшнийг 60 хувьд хүргэх замаар малын гаралтай бүтээгдэхүүний үнийг тогтворжуулж, малчдын бодит орлого нэмэгдсэн байна. Экспортыг 232.7 сая ам.доллароор нэмэгдүүлж, 32.7 тэрбум төгрөгийг улсын төсөвт татан төвлөрүүлнэ. Жилдээ 4.5 сая ширхэг арьс, шир боловсруулах 5 үйлдвэр, дагалдах 3 үйлдвэр байгуулагдаж, нийтдээ 2.4 мянган ажлын байрыг бий болгосон байна.</w:t>
            </w:r>
          </w:p>
        </w:tc>
        <w:tc>
          <w:tcPr>
            <w:tcW w:w="4723" w:type="dxa"/>
            <w:shd w:val="clear" w:color="auto" w:fill="auto"/>
            <w:vAlign w:val="center"/>
          </w:tcPr>
          <w:p w:rsidR="001B2F06" w:rsidRPr="0092424D" w:rsidRDefault="001B2F06" w:rsidP="00811413">
            <w:pPr>
              <w:spacing w:after="0" w:line="240" w:lineRule="auto"/>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rPr>
                <w:rFonts w:ascii="Arial" w:hAnsi="Arial" w:cs="Arial"/>
                <w:sz w:val="20"/>
                <w:szCs w:val="20"/>
                <w:lang w:val="mn-MN"/>
              </w:rPr>
            </w:pPr>
          </w:p>
        </w:tc>
      </w:tr>
      <w:tr w:rsidR="001B2F06" w:rsidRPr="00FF7492" w:rsidTr="001B2F06">
        <w:trPr>
          <w:trHeight w:val="510"/>
        </w:trPr>
        <w:tc>
          <w:tcPr>
            <w:tcW w:w="14366" w:type="dxa"/>
            <w:gridSpan w:val="6"/>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3.5.</w:t>
            </w:r>
            <w:r w:rsidRPr="00FF7492">
              <w:rPr>
                <w:rFonts w:ascii="Arial" w:hAnsi="Arial" w:cs="Arial"/>
                <w:b/>
                <w:sz w:val="20"/>
                <w:szCs w:val="20"/>
                <w:lang w:val="mn-MN"/>
              </w:rPr>
              <w:t xml:space="preserve"> </w:t>
            </w:r>
            <w:r w:rsidRPr="00FF7492">
              <w:rPr>
                <w:rFonts w:ascii="Arial" w:eastAsia="Arial" w:hAnsi="Arial" w:cs="Arial"/>
                <w:b/>
                <w:bCs/>
                <w:sz w:val="20"/>
                <w:szCs w:val="20"/>
                <w:lang w:val="mn-MN"/>
              </w:rPr>
              <w:t>Хөдөө аж ахуйн түүхий эд, бүтээгдэхүүний нөөцтэй уялдуулан боловсруулах үйлдвэрийн хүчин чадлыг нэмэгдүүлэх замаар хагас боловсруулсан бүтээгдэхүүний экспортын хувь хэмжээг бууруулан нэмүү өртөг шингэсэн эцсийн бүтээгдэхүүний экспортыг нэмэгдүүлнэ.</w:t>
            </w:r>
          </w:p>
        </w:tc>
      </w:tr>
      <w:tr w:rsidR="001B2F06" w:rsidRPr="00FF7492" w:rsidTr="001B2F06">
        <w:trPr>
          <w:trHeight w:val="303"/>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3.</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3.5.1</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Боловсруулах үйлдвэрийн хүчин чадлыг нэмэгдүүлэх, экспортын худалдааны эргэлтийн болон хөрөнгө оруулалтад зориулсан нэн хөнгөлөлттэй санхүүгийн дэмжлэг үзүүлэх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Дотоодын үйлдвэрүүдийн түүхий эд бэлтгэл болон бүтээгдэхүүн үйлдвэрлэлийн хэмжээг 2 дахин нэмэгдүүлж, суурилагдсан хүчин чадлын  ашиглалтыг 80-аас багагүй хувьд хүргэсэн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4.</w:t>
            </w:r>
          </w:p>
        </w:tc>
        <w:tc>
          <w:tcPr>
            <w:tcW w:w="661" w:type="dxa"/>
            <w:shd w:val="clear" w:color="auto" w:fill="auto"/>
            <w:vAlign w:val="center"/>
          </w:tcPr>
          <w:p w:rsidR="001B2F06" w:rsidRPr="00FF7492" w:rsidRDefault="001B2F06" w:rsidP="00811413">
            <w:pPr>
              <w:spacing w:line="240" w:lineRule="auto"/>
              <w:contextualSpacing/>
              <w:jc w:val="center"/>
              <w:rPr>
                <w:rFonts w:ascii="Arial" w:hAnsi="Arial" w:cs="Arial"/>
                <w:sz w:val="20"/>
                <w:szCs w:val="20"/>
                <w:lang w:val="mn-MN"/>
              </w:rPr>
            </w:pPr>
            <w:r w:rsidRPr="00FF7492">
              <w:rPr>
                <w:rFonts w:ascii="Arial" w:hAnsi="Arial" w:cs="Arial"/>
                <w:sz w:val="20"/>
                <w:szCs w:val="20"/>
                <w:lang w:val="mn-MN"/>
              </w:rPr>
              <w:t>3.5.5</w:t>
            </w:r>
          </w:p>
        </w:tc>
        <w:tc>
          <w:tcPr>
            <w:tcW w:w="2851" w:type="dxa"/>
            <w:shd w:val="clear" w:color="auto" w:fill="auto"/>
            <w:vAlign w:val="center"/>
          </w:tcPr>
          <w:p w:rsidR="001B2F06" w:rsidRPr="00FF7492" w:rsidRDefault="001B2F06" w:rsidP="00811413">
            <w:pPr>
              <w:spacing w:line="240" w:lineRule="auto"/>
              <w:contextualSpacing/>
              <w:jc w:val="both"/>
              <w:rPr>
                <w:rFonts w:ascii="Arial" w:hAnsi="Arial" w:cs="Arial"/>
                <w:sz w:val="20"/>
                <w:szCs w:val="20"/>
                <w:lang w:val="mn-MN"/>
              </w:rPr>
            </w:pPr>
            <w:r w:rsidRPr="00FF7492">
              <w:rPr>
                <w:rFonts w:ascii="Arial" w:hAnsi="Arial" w:cs="Arial"/>
                <w:sz w:val="20"/>
                <w:szCs w:val="20"/>
                <w:lang w:val="mn-MN"/>
              </w:rPr>
              <w:t>Төрөөс ноос ноолуур, арьс шир, мах болон экспортын ач холбогдол бүхий бусад түүхий эдийн нэгдсэн агуулах болон тээвэр,</w:t>
            </w:r>
            <w:r w:rsidRPr="00FF7492">
              <w:rPr>
                <w:rFonts w:ascii="Arial" w:hAnsi="Arial" w:cs="Arial"/>
                <w:b/>
                <w:i/>
                <w:sz w:val="20"/>
                <w:szCs w:val="20"/>
                <w:lang w:val="mn-MN"/>
              </w:rPr>
              <w:t xml:space="preserve"> </w:t>
            </w:r>
            <w:r w:rsidRPr="00FF7492">
              <w:rPr>
                <w:rFonts w:ascii="Arial" w:hAnsi="Arial" w:cs="Arial"/>
                <w:sz w:val="20"/>
                <w:szCs w:val="20"/>
                <w:lang w:val="mn-MN"/>
              </w:rPr>
              <w:t>логистикийн дэд бүтцийг сайжруулах арга хэмжээг үе шаттайгаар хэрэгжүүлэх</w:t>
            </w:r>
          </w:p>
        </w:tc>
        <w:tc>
          <w:tcPr>
            <w:tcW w:w="4907" w:type="dxa"/>
            <w:vAlign w:val="center"/>
          </w:tcPr>
          <w:p w:rsidR="001B2F06" w:rsidRPr="00FF7492" w:rsidRDefault="001B2F06" w:rsidP="00811413">
            <w:pPr>
              <w:spacing w:line="240" w:lineRule="auto"/>
              <w:contextualSpacing/>
              <w:jc w:val="both"/>
              <w:rPr>
                <w:rFonts w:ascii="Arial" w:hAnsi="Arial" w:cs="Arial"/>
                <w:sz w:val="20"/>
                <w:szCs w:val="20"/>
                <w:lang w:val="mn-MN"/>
              </w:rPr>
            </w:pPr>
            <w:r w:rsidRPr="00FF7492">
              <w:rPr>
                <w:rFonts w:ascii="Arial" w:hAnsi="Arial" w:cs="Arial"/>
                <w:sz w:val="20"/>
                <w:szCs w:val="20"/>
                <w:lang w:val="mn-MN"/>
              </w:rPr>
              <w:t>Экспортын ач холбогдол бүхий түүхий эд, бүтээгдэхүүний нэгдсэн агуулах болон тээвэр, логистикийн дэд бүтцийг сайжруулсан байна.</w:t>
            </w:r>
          </w:p>
        </w:tc>
        <w:tc>
          <w:tcPr>
            <w:tcW w:w="4723" w:type="dxa"/>
            <w:shd w:val="clear" w:color="auto" w:fill="auto"/>
            <w:vAlign w:val="center"/>
          </w:tcPr>
          <w:p w:rsidR="001B2F06" w:rsidRPr="00FF7492" w:rsidRDefault="001B2F06" w:rsidP="00811413">
            <w:pPr>
              <w:spacing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line="240" w:lineRule="auto"/>
              <w:contextualSpacing/>
              <w:jc w:val="center"/>
              <w:rPr>
                <w:rFonts w:ascii="Arial" w:hAnsi="Arial" w:cs="Arial"/>
                <w:sz w:val="20"/>
                <w:szCs w:val="20"/>
                <w:lang w:val="mn-MN"/>
              </w:rPr>
            </w:pPr>
          </w:p>
        </w:tc>
      </w:tr>
      <w:tr w:rsidR="001B2F06" w:rsidRPr="00FF7492" w:rsidTr="001B2F06">
        <w:trPr>
          <w:trHeight w:val="206"/>
        </w:trPr>
        <w:tc>
          <w:tcPr>
            <w:tcW w:w="14366" w:type="dxa"/>
            <w:gridSpan w:val="6"/>
            <w:vAlign w:val="center"/>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ДӨРӨВ.ХОТ, ХӨДӨӨГИЙН СЭРГЭЛТ</w:t>
            </w:r>
          </w:p>
        </w:tc>
      </w:tr>
      <w:tr w:rsidR="001B2F06" w:rsidRPr="00FF7492" w:rsidTr="001B2F06">
        <w:trPr>
          <w:trHeight w:val="510"/>
        </w:trPr>
        <w:tc>
          <w:tcPr>
            <w:tcW w:w="14366" w:type="dxa"/>
            <w:gridSpan w:val="6"/>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4.2.</w:t>
            </w:r>
            <w:r w:rsidRPr="00FF7492">
              <w:rPr>
                <w:rFonts w:ascii="Arial" w:eastAsia="Arial" w:hAnsi="Arial" w:cs="Arial"/>
                <w:b/>
                <w:bCs/>
                <w:sz w:val="20"/>
                <w:szCs w:val="20"/>
                <w:lang w:val="mn-MN"/>
              </w:rPr>
              <w:t xml:space="preserve">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w:t>
            </w:r>
            <w:r w:rsidRPr="00FF7492">
              <w:rPr>
                <w:rFonts w:ascii="Arial" w:eastAsia="Arial" w:hAnsi="Arial" w:cs="Arial"/>
                <w:b/>
                <w:bCs/>
                <w:noProof/>
                <w:sz w:val="20"/>
                <w:szCs w:val="20"/>
                <w:lang w:val="mn-MN"/>
              </w:rPr>
              <w:t>сааруулна</w:t>
            </w:r>
            <w:r w:rsidRPr="00FF7492">
              <w:rPr>
                <w:rFonts w:ascii="Arial" w:eastAsia="Arial" w:hAnsi="Arial" w:cs="Arial"/>
                <w:b/>
                <w:bCs/>
                <w:sz w:val="20"/>
                <w:szCs w:val="20"/>
                <w:lang w:val="mn-MN"/>
              </w:rPr>
              <w:t>.</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4.2.6</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Орон нутагт үйлдвэрлэл, үйлчилгээ, хүн амын төвлөрлийг бий болгохын тулд инженерийн дэд бүтцийг барьж байгуулах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Орон нутагт үйлдвэрлэл, үйлчилгээ бий болж, ажлын байр нэмэгдэж, шилжилт хөдөлгөөн буурсан байна.</w:t>
            </w:r>
          </w:p>
        </w:tc>
        <w:tc>
          <w:tcPr>
            <w:tcW w:w="4723" w:type="dxa"/>
            <w:shd w:val="clear" w:color="auto" w:fill="auto"/>
            <w:vAlign w:val="center"/>
          </w:tcPr>
          <w:p w:rsidR="001B2F06" w:rsidRPr="00FF7492" w:rsidRDefault="001B2F06" w:rsidP="00811413">
            <w:pPr>
              <w:spacing w:after="0" w:line="240" w:lineRule="auto"/>
              <w:jc w:val="both"/>
              <w:rPr>
                <w:rFonts w:ascii="Arial" w:eastAsia="Times New Roman" w:hAnsi="Arial" w:cs="Arial"/>
                <w:iCs/>
                <w:sz w:val="20"/>
                <w:szCs w:val="20"/>
                <w:lang w:val="mn-MN"/>
              </w:rPr>
            </w:pPr>
          </w:p>
        </w:tc>
        <w:tc>
          <w:tcPr>
            <w:tcW w:w="540" w:type="dxa"/>
            <w:vAlign w:val="center"/>
          </w:tcPr>
          <w:p w:rsidR="001B2F06" w:rsidRPr="00FF7492" w:rsidRDefault="001B2F06" w:rsidP="00811413">
            <w:pPr>
              <w:spacing w:after="0" w:line="240" w:lineRule="auto"/>
              <w:contextualSpacing/>
              <w:rPr>
                <w:rFonts w:ascii="Arial" w:hAnsi="Arial" w:cs="Arial"/>
                <w:sz w:val="20"/>
                <w:szCs w:val="20"/>
                <w:lang w:val="mn-MN"/>
              </w:rPr>
            </w:pPr>
          </w:p>
        </w:tc>
      </w:tr>
      <w:tr w:rsidR="001B2F06" w:rsidRPr="00FF7492" w:rsidTr="001B2F06">
        <w:trPr>
          <w:trHeight w:val="161"/>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4.2.7</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 xml:space="preserve">Орон нутагт шилжсэн болон суурьшиж байгаа иргэн, өрх, хөдөлмөр эрхлэгчдийг хэсэгчилсэн ерөнхий төлөвлөгөөний дагуу инженерийн дэд бүтцээр хангагдсан орон сууцаар хангахад дэмжлэг үзүүлэх </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Бүсчилсэн хөгжлийн бодлого болон хэсэгчилсэн ерөнхий төлөвлөгөөний дагуу хөдөө, орон нутагт хот суурин газрыг хөгжүүлэн Улаанбаатар хотын төвлөрөл, ачааллыг бууруулсан байна.</w:t>
            </w:r>
          </w:p>
        </w:tc>
        <w:tc>
          <w:tcPr>
            <w:tcW w:w="4723" w:type="dxa"/>
            <w:shd w:val="clear" w:color="auto" w:fill="auto"/>
            <w:vAlign w:val="center"/>
          </w:tcPr>
          <w:p w:rsidR="001B2F06" w:rsidRPr="00FF7492" w:rsidRDefault="001B2F06" w:rsidP="00811413">
            <w:pPr>
              <w:spacing w:after="0" w:line="240" w:lineRule="auto"/>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7.</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4.2.8</w:t>
            </w:r>
          </w:p>
        </w:tc>
        <w:tc>
          <w:tcPr>
            <w:tcW w:w="2851" w:type="dxa"/>
            <w:shd w:val="clear" w:color="auto" w:fill="FFFFFF" w:themeFill="background1"/>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Орон нутагт бизнесийн орчныг дэмжих, хотоос хөдөө рүү шилжин суурьшиж байгаа иргэдийг малжуулах болон бусад хөдөө аж ахуйн чиглэлийн жижиг бизнесийг төрөөс бодлогоор дэмжих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Хотоос хөдөө рүү шилжин суурьшиж байгаа иргэдийг малжуулах болон бусад хөдөө аж ахуйн чиглэлийн жижиг бизнесийг төрөөс бодлогоор дэмжсэн байна.</w:t>
            </w:r>
          </w:p>
        </w:tc>
        <w:tc>
          <w:tcPr>
            <w:tcW w:w="4723" w:type="dxa"/>
            <w:shd w:val="clear" w:color="auto" w:fill="auto"/>
            <w:vAlign w:val="center"/>
          </w:tcPr>
          <w:p w:rsidR="001B2F06" w:rsidRPr="00AD0BAC" w:rsidRDefault="001B2F06" w:rsidP="00811413">
            <w:pPr>
              <w:spacing w:after="0" w:line="240" w:lineRule="auto"/>
              <w:contextualSpacing/>
              <w:jc w:val="both"/>
              <w:rPr>
                <w:rFonts w:ascii="Arial" w:hAnsi="Arial" w:cs="Arial"/>
                <w:b/>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8.</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4.2.9</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rtl/>
                <w:lang w:val="mn-MN"/>
              </w:rPr>
            </w:pPr>
            <w:r w:rsidRPr="00FF7492">
              <w:rPr>
                <w:rFonts w:ascii="Arial" w:hAnsi="Arial" w:cs="Arial"/>
                <w:sz w:val="20"/>
                <w:szCs w:val="20"/>
                <w:lang w:val="mn-MN"/>
              </w:rPr>
              <w:t>Хүнсний бүтээгдэхүүн, түүхий эд, газар тариалан, хөдөө аж ахуй, барилгын материалын үйлдвэрлэлд түшиглэcэн орон нутгийн логистикийн төвүүдийг байгуул</w:t>
            </w:r>
            <w:r w:rsidRPr="00FF7492">
              <w:rPr>
                <w:rFonts w:ascii="Arial" w:hAnsi="Arial" w:cs="Arial"/>
                <w:sz w:val="20"/>
                <w:szCs w:val="20"/>
                <w:rtl/>
                <w:lang w:val="mn-MN"/>
              </w:rPr>
              <w:t>ах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Хүнсний бүтээгдэхүүн, түүхий эд, газар тариалан, хөдөө аж ахуй, барилгын материалын үйлдвэрлэлд</w:t>
            </w:r>
            <w:r w:rsidRPr="00FF7492">
              <w:rPr>
                <w:rFonts w:ascii="Arial" w:hAnsi="Arial" w:cs="Arial"/>
                <w:i/>
                <w:sz w:val="20"/>
                <w:szCs w:val="20"/>
                <w:lang w:val="mn-MN"/>
              </w:rPr>
              <w:t xml:space="preserve"> </w:t>
            </w:r>
            <w:r w:rsidRPr="00FF7492">
              <w:rPr>
                <w:rFonts w:ascii="Arial" w:hAnsi="Arial" w:cs="Arial"/>
                <w:sz w:val="20"/>
                <w:szCs w:val="20"/>
                <w:lang w:val="mn-MN"/>
              </w:rPr>
              <w:t>түшиглэcэн орон нутгийн логистикийн төвүүдийг байгуулж, тээвэрлэлтийн хүйтэн хэлхээний тогтолцоог бүрдүүлсэн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rPr>
                <w:rFonts w:ascii="Arial" w:hAnsi="Arial" w:cs="Arial"/>
                <w:sz w:val="20"/>
                <w:szCs w:val="20"/>
                <w:lang w:val="mn-MN"/>
              </w:rPr>
            </w:pPr>
          </w:p>
        </w:tc>
      </w:tr>
      <w:tr w:rsidR="001B2F06" w:rsidRPr="00FF7492" w:rsidTr="001B2F06">
        <w:trPr>
          <w:trHeight w:val="341"/>
        </w:trPr>
        <w:tc>
          <w:tcPr>
            <w:tcW w:w="14366" w:type="dxa"/>
            <w:gridSpan w:val="6"/>
          </w:tcPr>
          <w:p w:rsidR="001B2F06" w:rsidRPr="00FF7492" w:rsidRDefault="001B2F06" w:rsidP="00811413">
            <w:pPr>
              <w:pStyle w:val="NormalWeb"/>
              <w:spacing w:after="0"/>
              <w:jc w:val="center"/>
              <w:rPr>
                <w:rFonts w:ascii="Arial" w:hAnsi="Arial" w:cs="Arial"/>
                <w:b/>
                <w:bCs/>
                <w:sz w:val="20"/>
                <w:szCs w:val="20"/>
                <w:lang w:val="mn-MN"/>
              </w:rPr>
            </w:pPr>
            <w:r w:rsidRPr="00FF7492">
              <w:rPr>
                <w:rFonts w:ascii="Arial" w:hAnsi="Arial" w:cs="Arial"/>
                <w:b/>
                <w:bCs/>
                <w:sz w:val="20"/>
                <w:szCs w:val="20"/>
                <w:lang w:val="mn-MN"/>
              </w:rPr>
              <w:lastRenderedPageBreak/>
              <w:t>Зорилт 4.3.</w:t>
            </w:r>
            <w:r w:rsidRPr="00FF7492">
              <w:rPr>
                <w:rFonts w:ascii="Arial" w:eastAsia="Times New Roman" w:hAnsi="Arial" w:cs="Arial"/>
                <w:b/>
                <w:bCs/>
                <w:sz w:val="20"/>
                <w:szCs w:val="20"/>
                <w:lang w:val="mn-MN"/>
              </w:rPr>
              <w:t>Аймгийн төвүүдийг бие даасан хот болгон хөгжүүлж, орон нутаг төсвийн орлогоо бие даан бүрдүүлэх санхүү, эдийн засгийн боломжийг бүрдүүлнэ.</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9.</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4.3.2</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Сумдын инженерийн дэд бүтцийн хангамжийн ашиглалт, үйлчилгээг нэгдсэн байдлаар зохион байгуулж, хэрэглэгчдэд иж бүрэн, чирэгдэлгүй үйлчилгээг үзүүлэх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Хэрэглэгчдийг нийтийн аж ахуйн иж бүрэн үйлчилгээгээр хангасан байна.</w:t>
            </w:r>
          </w:p>
        </w:tc>
        <w:tc>
          <w:tcPr>
            <w:tcW w:w="4723" w:type="dxa"/>
            <w:shd w:val="clear" w:color="auto" w:fill="auto"/>
            <w:vAlign w:val="center"/>
          </w:tcPr>
          <w:p w:rsidR="001B2F06" w:rsidRPr="00FF7492" w:rsidRDefault="001B2F06" w:rsidP="00811413">
            <w:pPr>
              <w:spacing w:after="0" w:line="240" w:lineRule="auto"/>
              <w:jc w:val="both"/>
              <w:rPr>
                <w:rFonts w:ascii="Arial" w:hAnsi="Arial" w:cs="Arial"/>
                <w:b/>
                <w:sz w:val="20"/>
                <w:szCs w:val="20"/>
                <w:lang w:val="mn-MN"/>
              </w:rPr>
            </w:pPr>
          </w:p>
        </w:tc>
        <w:tc>
          <w:tcPr>
            <w:tcW w:w="540" w:type="dxa"/>
            <w:vAlign w:val="center"/>
          </w:tcPr>
          <w:p w:rsidR="001B2F06" w:rsidRPr="00FF7492" w:rsidRDefault="001B2F06" w:rsidP="00811413">
            <w:pPr>
              <w:spacing w:after="0" w:line="240" w:lineRule="auto"/>
              <w:contextualSpacing/>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10.</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4.3.3</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Инженерийн шугам сүлжээний найдвартай, хэвийн ажиллагааг хангах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Инженерийн дэд бүтцийн хангамжийн шугам сүлжээний ашиглалт сайжирч, ашиглалтын зардал буурсан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bCs/>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bCs/>
                <w:sz w:val="20"/>
                <w:szCs w:val="20"/>
                <w:lang w:val="mn-MN"/>
              </w:rPr>
            </w:pPr>
          </w:p>
        </w:tc>
      </w:tr>
      <w:tr w:rsidR="001B2F06" w:rsidRPr="00FF7492" w:rsidTr="001B2F06">
        <w:trPr>
          <w:trHeight w:val="510"/>
        </w:trPr>
        <w:tc>
          <w:tcPr>
            <w:tcW w:w="14366" w:type="dxa"/>
            <w:gridSpan w:val="6"/>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4.4.</w:t>
            </w:r>
            <w:r w:rsidRPr="00FF7492">
              <w:rPr>
                <w:rFonts w:ascii="Arial" w:hAnsi="Arial" w:cs="Arial"/>
                <w:b/>
                <w:bCs/>
                <w:noProof/>
                <w:sz w:val="20"/>
                <w:szCs w:val="20"/>
                <w:lang w:val="mn-MN"/>
              </w:rPr>
              <w:t>Эдийн засгийн бүсчилсэн хөгжлийн бодлогод тулгуурлан м</w:t>
            </w:r>
            <w:r w:rsidRPr="00FF7492">
              <w:rPr>
                <w:rFonts w:ascii="Arial" w:eastAsia="Times New Roman" w:hAnsi="Arial" w:cs="Arial"/>
                <w:b/>
                <w:bCs/>
                <w:noProof/>
                <w:sz w:val="20"/>
                <w:szCs w:val="20"/>
                <w:lang w:val="mn-MN"/>
              </w:rPr>
              <w:t>ал</w:t>
            </w:r>
            <w:r w:rsidRPr="00FF7492">
              <w:rPr>
                <w:rFonts w:ascii="Arial" w:eastAsia="Times New Roman" w:hAnsi="Arial" w:cs="Arial"/>
                <w:b/>
                <w:bCs/>
                <w:sz w:val="20"/>
                <w:szCs w:val="20"/>
                <w:lang w:val="mn-MN"/>
              </w:rPr>
              <w:t xml:space="preserve"> аж ахуй, газар тариалангийн үйлдвэрлэлийн тогтвортой өсөлтийг дэмжиж, </w:t>
            </w:r>
            <w:r w:rsidRPr="00FF7492">
              <w:rPr>
                <w:rFonts w:ascii="Arial" w:eastAsia="Times New Roman" w:hAnsi="Arial" w:cs="Arial"/>
                <w:b/>
                <w:bCs/>
                <w:noProof/>
                <w:sz w:val="20"/>
                <w:szCs w:val="20"/>
                <w:lang w:val="mn-MN"/>
              </w:rPr>
              <w:t xml:space="preserve">хүнсний </w:t>
            </w:r>
            <w:r w:rsidRPr="00FF7492">
              <w:rPr>
                <w:rFonts w:ascii="Arial" w:eastAsia="Times New Roman" w:hAnsi="Arial" w:cs="Arial"/>
                <w:b/>
                <w:bCs/>
                <w:sz w:val="20"/>
                <w:szCs w:val="20"/>
                <w:lang w:val="mn-MN"/>
              </w:rPr>
              <w:t xml:space="preserve">дотоодын хэрэгцээг ханган, </w:t>
            </w:r>
            <w:r w:rsidRPr="00FF7492">
              <w:rPr>
                <w:rFonts w:ascii="Arial" w:eastAsia="Times New Roman" w:hAnsi="Arial" w:cs="Arial"/>
                <w:b/>
                <w:bCs/>
                <w:noProof/>
                <w:sz w:val="20"/>
                <w:szCs w:val="20"/>
                <w:lang w:val="mn-MN"/>
              </w:rPr>
              <w:t>экспортын хувь хэмжээг нэмэгдүүлнэ</w:t>
            </w:r>
            <w:r w:rsidRPr="00FF7492">
              <w:rPr>
                <w:rFonts w:ascii="Arial" w:eastAsia="Times New Roman" w:hAnsi="Arial" w:cs="Arial"/>
                <w:b/>
                <w:bCs/>
                <w:sz w:val="20"/>
                <w:szCs w:val="20"/>
                <w:lang w:val="mn-MN"/>
              </w:rPr>
              <w:t>.</w:t>
            </w:r>
          </w:p>
        </w:tc>
      </w:tr>
      <w:tr w:rsidR="001B2F06" w:rsidRPr="00FF7492" w:rsidTr="001B2F06">
        <w:trPr>
          <w:trHeight w:val="161"/>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11.</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4.4.1</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Тэжээлийн ургамал, эмийн ургамал тариалах, хүлэмжийн аж ахуй эрхлэх, загас үржүүлэх үйл ажиллагаа эрхлэгчдийг бодлогоор дэмжих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Tahoma" w:hAnsi="Tahoma" w:cs="Tahoma"/>
                <w:sz w:val="20"/>
                <w:szCs w:val="20"/>
                <w:lang w:val="mn-MN"/>
              </w:rPr>
              <w:t>﻿</w:t>
            </w:r>
            <w:r w:rsidRPr="00FF7492">
              <w:rPr>
                <w:rFonts w:ascii="Arial" w:hAnsi="Arial" w:cs="Arial"/>
                <w:sz w:val="20"/>
                <w:szCs w:val="20"/>
                <w:lang w:val="mn-MN"/>
              </w:rPr>
              <w:t xml:space="preserve">3500 га-аар жимсний талбайг нэмэгдүүлж, 450 байршилд агро ойн аж ахуйг хөгжүүлж, 120 га талбайд тариалангийн талбайн хамгаалалтын зурвас байгуулсан байна. </w:t>
            </w:r>
            <w:r w:rsidRPr="00FF7492">
              <w:rPr>
                <w:rFonts w:ascii="Arial" w:eastAsia="Times New Roman" w:hAnsi="Arial" w:cs="Arial"/>
                <w:sz w:val="20"/>
                <w:szCs w:val="20"/>
                <w:lang w:val="mn-MN"/>
              </w:rPr>
              <w:t>Тэжээлийн ургамал, эмийн ургамал тариалах, хүлэмжийн аж ахуй эрхлэх, загас үржүүлэх зэрэг байгаль орчинд ээлтэй бизнес эрхлэх сонирхол нэмэгдсэн байна.</w:t>
            </w:r>
          </w:p>
        </w:tc>
        <w:tc>
          <w:tcPr>
            <w:tcW w:w="4723" w:type="dxa"/>
            <w:tcBorders>
              <w:top w:val="single" w:sz="4" w:space="0" w:color="auto"/>
              <w:left w:val="single" w:sz="4" w:space="0" w:color="auto"/>
              <w:bottom w:val="single" w:sz="4" w:space="0" w:color="auto"/>
              <w:right w:val="single" w:sz="4" w:space="0" w:color="auto"/>
            </w:tcBorders>
            <w:vAlign w:val="center"/>
          </w:tcPr>
          <w:p w:rsidR="001B2F06" w:rsidRPr="00FF7492" w:rsidRDefault="001B2F06" w:rsidP="00811413">
            <w:pPr>
              <w:spacing w:after="0" w:line="240" w:lineRule="auto"/>
              <w:contextualSpacing/>
              <w:jc w:val="both"/>
              <w:rPr>
                <w:rFonts w:ascii="Arial" w:eastAsia="Times New Roman" w:hAnsi="Arial" w:cs="Arial"/>
                <w:iCs/>
                <w:sz w:val="20"/>
                <w:szCs w:val="20"/>
                <w:lang w:val="mn-MN"/>
              </w:rPr>
            </w:pPr>
          </w:p>
        </w:tc>
        <w:tc>
          <w:tcPr>
            <w:tcW w:w="540" w:type="dxa"/>
            <w:tcBorders>
              <w:top w:val="single" w:sz="4" w:space="0" w:color="auto"/>
              <w:left w:val="single" w:sz="4" w:space="0" w:color="auto"/>
              <w:bottom w:val="single" w:sz="4" w:space="0" w:color="auto"/>
              <w:right w:val="single" w:sz="4" w:space="0" w:color="auto"/>
            </w:tcBorders>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269"/>
        </w:trPr>
        <w:tc>
          <w:tcPr>
            <w:tcW w:w="14366" w:type="dxa"/>
            <w:gridSpan w:val="6"/>
            <w:vAlign w:val="center"/>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ТАВ.НОГООН ХӨГЖЛИЙН СЭРГЭЛТ</w:t>
            </w:r>
          </w:p>
        </w:tc>
      </w:tr>
      <w:tr w:rsidR="001B2F06" w:rsidRPr="00FF7492" w:rsidTr="001B2F06">
        <w:trPr>
          <w:trHeight w:val="510"/>
        </w:trPr>
        <w:tc>
          <w:tcPr>
            <w:tcW w:w="14366" w:type="dxa"/>
            <w:gridSpan w:val="6"/>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5.1.</w:t>
            </w:r>
            <w:r w:rsidRPr="00FF7492">
              <w:rPr>
                <w:rFonts w:ascii="Arial" w:hAnsi="Arial" w:cs="Arial"/>
                <w:b/>
                <w:bCs/>
                <w:noProof/>
                <w:sz w:val="20"/>
                <w:szCs w:val="20"/>
                <w:lang w:val="mn-MN"/>
              </w:rPr>
              <w:t>Уур амьсгалын өөрчлөлтийг сааруулахад дорвитой хувь нэмэр оруулах зорилгоор “</w:t>
            </w:r>
            <w:r w:rsidRPr="00FF7492">
              <w:rPr>
                <w:rFonts w:ascii="Arial" w:hAnsi="Arial" w:cs="Arial"/>
                <w:b/>
                <w:bCs/>
                <w:sz w:val="20"/>
                <w:szCs w:val="20"/>
                <w:lang w:val="mn-MN"/>
              </w:rPr>
              <w:t xml:space="preserve">Тэрбум мод” үндэсний хөдөлгөөнийг үр дүнтэй </w:t>
            </w:r>
            <w:r w:rsidRPr="00FF7492">
              <w:rPr>
                <w:rFonts w:ascii="Arial" w:hAnsi="Arial" w:cs="Arial"/>
                <w:b/>
                <w:bCs/>
                <w:noProof/>
                <w:sz w:val="20"/>
                <w:szCs w:val="20"/>
                <w:lang w:val="mn-MN"/>
              </w:rPr>
              <w:t xml:space="preserve">өрнүүлж, </w:t>
            </w:r>
            <w:r w:rsidRPr="00FF7492">
              <w:rPr>
                <w:rFonts w:ascii="Arial" w:hAnsi="Arial" w:cs="Arial"/>
                <w:b/>
                <w:bCs/>
                <w:sz w:val="20"/>
                <w:szCs w:val="20"/>
                <w:lang w:val="mn-MN"/>
              </w:rPr>
              <w:t xml:space="preserve">иргэн, аж ахуйн нэгж, байгууллагыг дэмжих </w:t>
            </w:r>
            <w:r w:rsidRPr="00FF7492">
              <w:rPr>
                <w:rFonts w:ascii="Arial" w:hAnsi="Arial" w:cs="Arial"/>
                <w:b/>
                <w:bCs/>
                <w:noProof/>
                <w:sz w:val="20"/>
                <w:szCs w:val="20"/>
                <w:lang w:val="mn-MN"/>
              </w:rPr>
              <w:t>хууль, эрх зүйн</w:t>
            </w:r>
            <w:r w:rsidRPr="00FF7492">
              <w:rPr>
                <w:rFonts w:ascii="Arial" w:hAnsi="Arial" w:cs="Arial"/>
                <w:b/>
                <w:bCs/>
                <w:sz w:val="20"/>
                <w:szCs w:val="20"/>
                <w:lang w:val="mn-MN"/>
              </w:rPr>
              <w:t xml:space="preserve"> орчныг бүрдүүлнэ.</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12.</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5.1.1</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“Тэрбум мод”</w:t>
            </w:r>
            <w:r w:rsidRPr="00FF7492">
              <w:rPr>
                <w:rFonts w:ascii="Arial" w:hAnsi="Arial" w:cs="Arial"/>
                <w:b/>
                <w:sz w:val="20"/>
                <w:szCs w:val="20"/>
                <w:lang w:val="mn-MN"/>
              </w:rPr>
              <w:t xml:space="preserve"> </w:t>
            </w:r>
            <w:r w:rsidRPr="00FF7492">
              <w:rPr>
                <w:rFonts w:ascii="Arial" w:hAnsi="Arial" w:cs="Arial"/>
                <w:sz w:val="20"/>
                <w:szCs w:val="20"/>
                <w:lang w:val="mn-MN"/>
              </w:rPr>
              <w:t xml:space="preserve">үндэсний хөдөлгөөний хүрээнд мод тарьж, арчилж ургуулах ажлыг нарийвчилсан стратеги, төлөвлөгөөний хүрээнд үр дүнтэй хэрэгжүүлэх  </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Шинээр тарьж, арчилж ургуулсан мод, ойгоор бүрхэгдсэн талбайн хэмжээ нэмэгдсэн байна.</w:t>
            </w:r>
          </w:p>
        </w:tc>
        <w:tc>
          <w:tcPr>
            <w:tcW w:w="4723" w:type="dxa"/>
            <w:shd w:val="clear" w:color="auto" w:fill="auto"/>
            <w:vAlign w:val="center"/>
          </w:tcPr>
          <w:p w:rsidR="001B2F06" w:rsidRPr="00FF7492" w:rsidRDefault="001B2F06" w:rsidP="00811413">
            <w:pPr>
              <w:spacing w:after="0" w:line="240" w:lineRule="auto"/>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rPr>
            </w:pPr>
          </w:p>
        </w:tc>
      </w:tr>
      <w:tr w:rsidR="001B2F06" w:rsidRPr="00FF7492" w:rsidTr="001B2F06">
        <w:trPr>
          <w:trHeight w:val="510"/>
        </w:trPr>
        <w:tc>
          <w:tcPr>
            <w:tcW w:w="14366" w:type="dxa"/>
            <w:gridSpan w:val="6"/>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 xml:space="preserve">Зорилт 5.2.Усны нөөцийг </w:t>
            </w:r>
            <w:r w:rsidRPr="00FF7492">
              <w:rPr>
                <w:rFonts w:ascii="Arial" w:hAnsi="Arial" w:cs="Arial"/>
                <w:b/>
                <w:bCs/>
                <w:noProof/>
                <w:sz w:val="20"/>
                <w:szCs w:val="20"/>
                <w:lang w:val="mn-MN"/>
              </w:rPr>
              <w:t>хамгаалж</w:t>
            </w:r>
            <w:r w:rsidRPr="00FF7492">
              <w:rPr>
                <w:rFonts w:ascii="Arial" w:hAnsi="Arial" w:cs="Arial"/>
                <w:b/>
                <w:bCs/>
                <w:sz w:val="20"/>
                <w:szCs w:val="20"/>
                <w:lang w:val="mn-MN"/>
              </w:rPr>
              <w:t xml:space="preserve">, хүн амыг баталгаат ундны усаар хангах, бэлчээрийг усжуулах, говийн бүс нутгийн усан </w:t>
            </w:r>
            <w:r w:rsidRPr="00FF7492">
              <w:rPr>
                <w:rFonts w:ascii="Arial" w:hAnsi="Arial" w:cs="Arial"/>
                <w:b/>
                <w:bCs/>
                <w:noProof/>
                <w:sz w:val="20"/>
                <w:szCs w:val="20"/>
                <w:lang w:val="mn-MN"/>
              </w:rPr>
              <w:t>хангамжийг</w:t>
            </w:r>
            <w:r w:rsidRPr="00FF7492">
              <w:rPr>
                <w:rFonts w:ascii="Arial" w:hAnsi="Arial" w:cs="Arial"/>
                <w:b/>
                <w:bCs/>
                <w:sz w:val="20"/>
                <w:szCs w:val="20"/>
                <w:lang w:val="mn-MN"/>
              </w:rPr>
              <w:t xml:space="preserve"> нэмэгдүүлэх, саарал усыг дахин ашиглах, хиймэл нуур, хөв цөөрөм </w:t>
            </w:r>
            <w:r w:rsidRPr="00FF7492">
              <w:rPr>
                <w:rFonts w:ascii="Arial" w:hAnsi="Arial" w:cs="Arial"/>
                <w:b/>
                <w:bCs/>
                <w:noProof/>
                <w:sz w:val="20"/>
                <w:szCs w:val="20"/>
                <w:lang w:val="mn-MN"/>
              </w:rPr>
              <w:t>байгуулж</w:t>
            </w:r>
            <w:r w:rsidRPr="00FF7492">
              <w:rPr>
                <w:rFonts w:ascii="Arial" w:hAnsi="Arial" w:cs="Arial"/>
                <w:b/>
                <w:bCs/>
                <w:sz w:val="20"/>
                <w:szCs w:val="20"/>
                <w:lang w:val="mn-MN"/>
              </w:rPr>
              <w:t xml:space="preserve">, ширгэсэн гол горхи, булаг, шандыг нөхөн </w:t>
            </w:r>
            <w:r w:rsidRPr="00FF7492">
              <w:rPr>
                <w:rFonts w:ascii="Arial" w:hAnsi="Arial" w:cs="Arial"/>
                <w:b/>
                <w:bCs/>
                <w:noProof/>
                <w:sz w:val="20"/>
                <w:szCs w:val="20"/>
                <w:lang w:val="mn-MN"/>
              </w:rPr>
              <w:t>сэргээнэ</w:t>
            </w:r>
            <w:r w:rsidRPr="00FF7492">
              <w:rPr>
                <w:rFonts w:ascii="Arial" w:hAnsi="Arial" w:cs="Arial"/>
                <w:b/>
                <w:bCs/>
                <w:sz w:val="20"/>
                <w:szCs w:val="20"/>
                <w:lang w:val="mn-MN"/>
              </w:rPr>
              <w:t>.</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13.</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5.2.1</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 xml:space="preserve">Усны нөөцийг хамгаалах, зүй зохистой ашиглах бодлого хэрэгжүүлж, хүн амыг эрүүл ахуйн шаардлага хангасан ундны усаар хангаж, үйлдвэрлэл, </w:t>
            </w:r>
            <w:r w:rsidRPr="00FF7492">
              <w:rPr>
                <w:rFonts w:ascii="Arial" w:hAnsi="Arial" w:cs="Arial"/>
                <w:sz w:val="20"/>
                <w:szCs w:val="20"/>
                <w:lang w:val="mn-MN"/>
              </w:rPr>
              <w:lastRenderedPageBreak/>
              <w:t>хөдөө аж ахуйн ус хангамжийг сайжруулж, нөөцийн хуримтлал бий болгох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lastRenderedPageBreak/>
              <w:t>Хамгаалалтад авсан гол мөрний урсац бүрэлдэх эх, ус хангамжийн эх үүсвэрийн болон томоохон голуудад барьсан усан сангийн тоог нэмэгдүүлж, эрүүл ахуй, стандартын шаардлага хангасан ундны усаар хангагдсан хүн амын эзлэх хувийг нэмэгдүүлсэн байна.</w:t>
            </w:r>
          </w:p>
        </w:tc>
        <w:tc>
          <w:tcPr>
            <w:tcW w:w="4723" w:type="dxa"/>
            <w:shd w:val="clear" w:color="auto" w:fill="auto"/>
            <w:vAlign w:val="center"/>
          </w:tcPr>
          <w:p w:rsidR="001B2F06" w:rsidRPr="0045524D"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14.</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5.2.2</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Нийгмийн үйлчилгээний зориулалттай барилга байгууламжийг барихад эрчим хүчний хэмнэлттэй, саарал усыг дахин ашиглах технологийн шаардлагыг хангах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Нийгмийн үйлчилгээний зориулалттай барилга байгууламжийг ногоон технологийн дагуу барьж, урсгал зардлыг бууруулсан байна.</w:t>
            </w:r>
          </w:p>
        </w:tc>
        <w:tc>
          <w:tcPr>
            <w:tcW w:w="4723" w:type="dxa"/>
            <w:shd w:val="clear" w:color="auto" w:fill="auto"/>
            <w:vAlign w:val="center"/>
          </w:tcPr>
          <w:p w:rsidR="001B2F06" w:rsidRPr="00FF7492" w:rsidRDefault="001B2F06" w:rsidP="00811413">
            <w:pPr>
              <w:spacing w:after="0" w:line="240" w:lineRule="auto"/>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rPr>
                <w:rFonts w:ascii="Arial" w:hAnsi="Arial" w:cs="Arial"/>
                <w:sz w:val="20"/>
                <w:szCs w:val="20"/>
                <w:lang w:val="mn-MN"/>
              </w:rPr>
            </w:pPr>
          </w:p>
        </w:tc>
      </w:tr>
      <w:tr w:rsidR="001B2F06" w:rsidRPr="00FF7492" w:rsidTr="001B2F06">
        <w:trPr>
          <w:trHeight w:val="314"/>
        </w:trPr>
        <w:tc>
          <w:tcPr>
            <w:tcW w:w="14366" w:type="dxa"/>
            <w:gridSpan w:val="6"/>
            <w:vAlign w:val="center"/>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5.3.Байгальд ээлтэй дэвшилтэт технологи бүхий хог хаягдлыг дахин боловсруулах үйлдвэрүүдийг аймаг,</w:t>
            </w:r>
            <w:r w:rsidRPr="00FF7492">
              <w:rPr>
                <w:rFonts w:ascii="Arial" w:hAnsi="Arial" w:cs="Arial"/>
                <w:b/>
                <w:bCs/>
                <w:i/>
                <w:sz w:val="20"/>
                <w:szCs w:val="20"/>
                <w:lang w:val="mn-MN"/>
              </w:rPr>
              <w:t xml:space="preserve"> </w:t>
            </w:r>
            <w:r w:rsidRPr="00FF7492">
              <w:rPr>
                <w:rFonts w:ascii="Arial" w:hAnsi="Arial" w:cs="Arial"/>
                <w:b/>
                <w:bCs/>
                <w:sz w:val="20"/>
                <w:szCs w:val="20"/>
                <w:lang w:val="mn-MN"/>
              </w:rPr>
              <w:t>нийслэлд бүсчлэн байгуулна.</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15.</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5.3.1</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Нийслэл хот болон аймгийн төвүүдэд хог хаягдлыг ангилан ялгах, эх үүсвэр дээр нь бууруулах, дахин боловсруулж, эдийн засгийн эргэлтэд оруулах үйл ажиллагааг дэмжиж, хог боловсруулах үйлдвэрийг барьж байгуулах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Хог хаягдлын дахин боловсруулалтын хэмжээг 27 хувьд хүргэсэн байна.</w:t>
            </w:r>
          </w:p>
        </w:tc>
        <w:tc>
          <w:tcPr>
            <w:tcW w:w="4723" w:type="dxa"/>
            <w:tcBorders>
              <w:top w:val="single" w:sz="4" w:space="0" w:color="auto"/>
              <w:left w:val="single" w:sz="4" w:space="0" w:color="auto"/>
              <w:bottom w:val="single" w:sz="4" w:space="0" w:color="auto"/>
              <w:right w:val="single" w:sz="4" w:space="0" w:color="auto"/>
            </w:tcBorders>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rPr>
                <w:rFonts w:ascii="Arial" w:hAnsi="Arial" w:cs="Arial"/>
                <w:sz w:val="20"/>
                <w:szCs w:val="20"/>
                <w:lang w:val="mn-MN"/>
              </w:rPr>
            </w:pPr>
          </w:p>
        </w:tc>
      </w:tr>
      <w:tr w:rsidR="001B2F06" w:rsidRPr="00FF7492" w:rsidTr="001B2F06">
        <w:trPr>
          <w:trHeight w:val="510"/>
        </w:trPr>
        <w:tc>
          <w:tcPr>
            <w:tcW w:w="14366" w:type="dxa"/>
            <w:gridSpan w:val="6"/>
          </w:tcPr>
          <w:p w:rsidR="001B2F06" w:rsidRPr="00FF7492" w:rsidRDefault="001B2F06" w:rsidP="00811413">
            <w:pPr>
              <w:spacing w:after="0" w:line="240" w:lineRule="auto"/>
              <w:ind w:firstLine="720"/>
              <w:jc w:val="center"/>
              <w:rPr>
                <w:rFonts w:ascii="Arial" w:hAnsi="Arial" w:cs="Arial"/>
                <w:b/>
                <w:bCs/>
                <w:sz w:val="20"/>
                <w:szCs w:val="20"/>
                <w:lang w:val="mn-MN"/>
              </w:rPr>
            </w:pPr>
            <w:r w:rsidRPr="00FF7492">
              <w:rPr>
                <w:rFonts w:ascii="Arial" w:hAnsi="Arial" w:cs="Arial"/>
                <w:b/>
                <w:bCs/>
                <w:sz w:val="20"/>
                <w:szCs w:val="20"/>
                <w:lang w:val="mn-MN"/>
              </w:rPr>
              <w:t>Зорилт 5.4.Эдийн засаг, аж үйлдвэржилтийн сэргэлтийн бодлогыг хэрэгжүүлэхдээ байгаль хамгаалах үндэсний уламжлалт ёс заншлыг хадгалж, дэлхийн хөгжлийн чиг хандлагад нийцүүлэн ногоон хөгжлийн жишиг загварыг тодорхойлно.</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16.</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5.4.2</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Уур амьсгалын өөрчлөлтийг сааруулах, цөлжилт, газрын доройтлыг бууруулах үндэсний зорилтыг хэрэгжүүлэх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Цөлжилтийн нэн хүчтэй, хүчтэй зэрэглэлд өртсөн газар нутгийн хэмжээг нэмэгдүүлэхгүй тогтоон барьсан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rPr>
            </w:pPr>
            <w:r w:rsidRPr="00FF7492">
              <w:rPr>
                <w:rFonts w:ascii="Arial" w:hAnsi="Arial" w:cs="Arial"/>
                <w:sz w:val="20"/>
                <w:szCs w:val="20"/>
              </w:rPr>
              <w:t xml:space="preserve"> </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17.</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5.4.3</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Байгаль орчинд ээлтэй, хүлэмжийн хий бага ялгаруулдаг, эрчим хүч, цэвэр усны хэмнэлттэй ногоон төсөл хэрэгжүүлэх, бараа бүтээгдэхүүн худалдан авахад хөнгөлөлттэй зээл, урамшуулал олгох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Парисын хэлэлцээр, Тогтвортой хөгжлийн зорилгууд зэрэг олон улсын шаардлагад нийцсэн барилга байгууламж, үйлдвэр, технологи бий болж, байгаль орчинд эерэг нөлөөлөл бий болсон байна.</w:t>
            </w:r>
          </w:p>
        </w:tc>
        <w:tc>
          <w:tcPr>
            <w:tcW w:w="4723" w:type="dxa"/>
            <w:tcBorders>
              <w:top w:val="single" w:sz="4" w:space="0" w:color="auto"/>
              <w:left w:val="single" w:sz="4" w:space="0" w:color="auto"/>
              <w:bottom w:val="single" w:sz="4" w:space="0" w:color="auto"/>
              <w:right w:val="single" w:sz="4" w:space="0" w:color="auto"/>
            </w:tcBorders>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tcBorders>
              <w:top w:val="single" w:sz="4" w:space="0" w:color="auto"/>
              <w:left w:val="single" w:sz="4" w:space="0" w:color="auto"/>
              <w:bottom w:val="single" w:sz="4" w:space="0" w:color="auto"/>
              <w:right w:val="single" w:sz="4" w:space="0" w:color="auto"/>
            </w:tcBorders>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289"/>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18.</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5.4.4</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 xml:space="preserve">Ногоон хөгжлийг дэмжих санхүүжилтийн тогтолцоо, </w:t>
            </w:r>
            <w:r w:rsidRPr="00FF7492">
              <w:rPr>
                <w:rFonts w:ascii="Arial" w:hAnsi="Arial" w:cs="Arial"/>
                <w:sz w:val="20"/>
                <w:szCs w:val="20"/>
                <w:lang w:val="mn-MN"/>
              </w:rPr>
              <w:lastRenderedPageBreak/>
              <w:t xml:space="preserve">зээл, урамшууллын оновчтой хөшүүргийг нэвтрүүлж, цэвэр технологийг нутагшуулах   </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lastRenderedPageBreak/>
              <w:t>Иргэн, аж ахуйн нэгж, байгууллагын ногоон төсөл, ногоон зээлийн үр өгөөжийг нэмэгдүүлсэн байна.</w:t>
            </w:r>
          </w:p>
        </w:tc>
        <w:tc>
          <w:tcPr>
            <w:tcW w:w="4723" w:type="dxa"/>
            <w:shd w:val="clear" w:color="auto" w:fill="auto"/>
            <w:vAlign w:val="center"/>
          </w:tcPr>
          <w:p w:rsidR="001B2F06" w:rsidRPr="0084673B" w:rsidRDefault="001B2F06" w:rsidP="00811413">
            <w:pPr>
              <w:spacing w:after="0" w:line="240" w:lineRule="auto"/>
              <w:contextualSpacing/>
              <w:jc w:val="both"/>
              <w:rPr>
                <w:rFonts w:ascii="Arial" w:hAnsi="Arial" w:cs="Arial"/>
                <w:color w:val="FF0000"/>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rPr>
            </w:pPr>
          </w:p>
        </w:tc>
      </w:tr>
      <w:tr w:rsidR="001B2F06" w:rsidRPr="00FF7492" w:rsidTr="001B2F06">
        <w:trPr>
          <w:trHeight w:val="242"/>
        </w:trPr>
        <w:tc>
          <w:tcPr>
            <w:tcW w:w="14366" w:type="dxa"/>
            <w:gridSpan w:val="6"/>
            <w:vAlign w:val="center"/>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ЗУРГАА.ТӨРИЙН БҮТЭЭМЖИЙН СЭРГЭЛТ</w:t>
            </w:r>
          </w:p>
        </w:tc>
      </w:tr>
      <w:tr w:rsidR="001B2F06" w:rsidRPr="00FF7492" w:rsidTr="001B2F06">
        <w:trPr>
          <w:trHeight w:val="350"/>
        </w:trPr>
        <w:tc>
          <w:tcPr>
            <w:tcW w:w="14366" w:type="dxa"/>
            <w:gridSpan w:val="6"/>
            <w:vAlign w:val="center"/>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6.1.</w:t>
            </w:r>
            <w:r w:rsidRPr="00FF7492">
              <w:rPr>
                <w:rFonts w:ascii="Arial" w:hAnsi="Arial" w:cs="Arial"/>
                <w:b/>
                <w:bCs/>
                <w:noProof/>
                <w:sz w:val="20"/>
                <w:szCs w:val="20"/>
                <w:lang w:val="mn-MN"/>
              </w:rPr>
              <w:t>Төрөөс үзүүлэх</w:t>
            </w:r>
            <w:r w:rsidRPr="00FF7492">
              <w:rPr>
                <w:rFonts w:ascii="Arial" w:hAnsi="Arial" w:cs="Arial"/>
                <w:b/>
                <w:bCs/>
                <w:sz w:val="20"/>
                <w:szCs w:val="20"/>
                <w:lang w:val="mn-MN"/>
              </w:rPr>
              <w:t xml:space="preserve"> үйлчилгээг цахимжуулж, төрийн </w:t>
            </w:r>
            <w:r w:rsidRPr="00FF7492">
              <w:rPr>
                <w:rFonts w:ascii="Arial" w:hAnsi="Arial" w:cs="Arial"/>
                <w:b/>
                <w:bCs/>
                <w:noProof/>
                <w:sz w:val="20"/>
                <w:szCs w:val="20"/>
                <w:lang w:val="mn-MN"/>
              </w:rPr>
              <w:t>хүнд суртлыг бууруулна</w:t>
            </w:r>
            <w:r w:rsidRPr="00FF7492">
              <w:rPr>
                <w:rFonts w:ascii="Arial" w:hAnsi="Arial" w:cs="Arial"/>
                <w:b/>
                <w:bCs/>
                <w:sz w:val="20"/>
                <w:szCs w:val="20"/>
                <w:lang w:val="mn-MN"/>
              </w:rPr>
              <w:t>.</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19.</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6.1.1</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‘‘Цахим үндэстэн’’ болох арга хэмжээг эрчимжүүлж, нийтийн мэдээллийн дэд бүтцийг боловсронгуй болгож, цаасан суурьтай үйл ажиллагааг багасган цахим харилцаанд шилжиж, нийтийн мэдээллийн системээс олж авах, солилцох боломжтой мэдээллийг иргэн, хуулийн этгээдээс шаардахгүй байх нөхцөлийг хангаж, цахимаар үзүүлэх төрийн үйлчилгээний хүртээмж, тоог нэмэгдүүлж, иргэнийг цахим гарын үсгээр хангах ажлыг үе шаттайгаар хэрэгжүүлэх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2020 оны 10 дугаар сарын 01-ний өдөр нээлтээ хийсэн төрийн үйлчилгээний нэгдсэн систем болох “Е-Mongolia”-д нэвтрүүлсэн төрийн 57 байгууллагын 563 үйлчилгээг 1000-д хүргэн нэмэгдүүлж, цахим гэрээ хэлцлийг байгуулах нөхцөл бүрдэж, иргэд цаг хугацаа, орон зайнаас үл хамаарч төрийн үйлчилгээг шуурхай авах нөхцөл бүрдсэн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20.</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6.1.2</w:t>
            </w:r>
          </w:p>
        </w:tc>
        <w:tc>
          <w:tcPr>
            <w:tcW w:w="2851" w:type="dxa"/>
            <w:shd w:val="clear" w:color="auto" w:fill="FFFFFF" w:themeFill="background1"/>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Орон зайн өгөгдөл, мэдээллийг бүрдүүлэгч бусад байгууллагын санг нэгдсэн стандартад шилжүүлэх, геопорталаар дамжуулан төрийн бодлого төлөвлөлт, шийдвэр гаргалтын “Нэг газрын зураг”, иргэд, олон нийт, бизнесийн зориулалттай “Нээлттэй газрын зураг” цахим үйлчилгээг улсын хэмжээнд нэвтрүүлэх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Орон зайн өгөгдлийн дэд бүтцэд суурилсан нээлттэй цахим системийг хөгжүүлж, хэрэглээнд нэвтрүүлсэн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21.</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6.1.3</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Хаягийн нэгдсэн системийг хэрэглээнд нэвтрүүлэх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 xml:space="preserve">Улсын хэмжээнд хаягжуулалтын ажлыг нэгдсэн тогтолцоонд шилжүүлж хэрэгжүүлсэн байна. </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22.</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6.1.4</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Хиймэл оюун ухаан, блокчейн болон газар зүйн мэдээллийн системд суурилсан 3 болон 4 хэмжээст газар, үл хөдлөх хөрөнгийн бүртгэл, үнэлгээ, татвар, төлбөрийн нэгдсэн системийг олон улсын жишигт нийцүүлэн хөгжүүлэх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Газрын кадастрын мэдээллийн санд бүртгэлтэй 500 мянга гаруй барилгын зурган болон бүртгэлийн мэдээллийг засварлаж, өгөгдлийн санг байгуулан 3 болон 4 хэмжээст газар, үл хөдлөх хөрөнгийн бүртгэл, үнэлгээ, татвар, төлбөрийн нэгдсэн системийг хэрэглээнд нэвтрүүлж, төрийн болон хувийн хэвшлийн байгууллагуудын системтэй холбосон дундын мэдээллийн санг байгуулж, салбар хоорондын уялдааг хангасан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23.</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6.1.5</w:t>
            </w:r>
          </w:p>
        </w:tc>
        <w:tc>
          <w:tcPr>
            <w:tcW w:w="2851" w:type="dxa"/>
            <w:shd w:val="clear" w:color="auto" w:fill="FFFFFF" w:themeFill="background1"/>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Улсын хэмжээнд хот, суурины төвийн 1:1000-ны масштабтай байр зүйн зураг, газар доорх шугам сүлжээний зургийг солбицлын ITRF2020 эринд шилжүүлэх ажлыг зохион байгуулах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ITRF2020 эринд 2,400 цэг B ангийн сүлжээг байгуулж, АА ангийн сүлжээг шилжүүлэн 21 аймаг, 330 сум, Улаанбаатар хотын нутаг дэвсгэрт 1:1000-ны масштабтай тоон байр зүйн зургийг шинээр гүйцэтгэсэн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24.</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6.1.6</w:t>
            </w:r>
          </w:p>
        </w:tc>
        <w:tc>
          <w:tcPr>
            <w:tcW w:w="2851" w:type="dxa"/>
            <w:shd w:val="clear" w:color="auto" w:fill="FFFFFF" w:themeFill="background1"/>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Цахим үйл ажиллагаатай газрын биржийг газрын асуудал эрхэлсэн төрийн захиргааны байгууллагын эрхлэх асуудлын хүрээнд байгуулан газрын биржийн үйл ажиллагааны тодорхой хувиар газар хөгжүүлэх санг бүрдүүлж, газрыг эдийн засгийн эргэлтэд оруулах.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Цахим үйл ажиллагаатай газрын биржийг газрын асуудал хариуцсан төрийн захиргааны байгууллагын эрхлэх асуудлын хүрээнд байгуулж, газар, үл хөдлөх хөрөнгийн зах зээлийг нэг цэгт төвлөрүүлэх боломж бүхий газрын нэгдсэн системийг хэрэглээнд нэвтрүүлэн улсын хэмжээний газрын санг бүрдүүлж, газар хөгжүүлэлтийн ажлыг зохион байгуулж хийдэг болсон байна.</w:t>
            </w:r>
          </w:p>
        </w:tc>
        <w:tc>
          <w:tcPr>
            <w:tcW w:w="4723" w:type="dxa"/>
            <w:shd w:val="clear" w:color="auto" w:fill="auto"/>
            <w:vAlign w:val="center"/>
          </w:tcPr>
          <w:p w:rsidR="001B2F06" w:rsidRPr="009D2030"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386"/>
        </w:trPr>
        <w:tc>
          <w:tcPr>
            <w:tcW w:w="14366" w:type="dxa"/>
            <w:gridSpan w:val="6"/>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6.2.</w:t>
            </w:r>
            <w:r w:rsidRPr="00FF7492">
              <w:rPr>
                <w:rFonts w:ascii="Arial" w:hAnsi="Arial" w:cs="Arial"/>
                <w:b/>
                <w:bCs/>
                <w:noProof/>
                <w:sz w:val="20"/>
                <w:szCs w:val="20"/>
                <w:lang w:val="mn-MN"/>
              </w:rPr>
              <w:t>Засгийн газрын бүтэц, зохион байгуулалтад цогц шинжилгээ хийж, үнэлэлт, дүгнэлт өгч, оновчтой бүтцийг тогтоон, т</w:t>
            </w:r>
            <w:r w:rsidRPr="00FF7492">
              <w:rPr>
                <w:rFonts w:ascii="Arial" w:eastAsia="Times New Roman" w:hAnsi="Arial" w:cs="Arial"/>
                <w:b/>
                <w:bCs/>
                <w:noProof/>
                <w:sz w:val="20"/>
                <w:szCs w:val="20"/>
                <w:lang w:val="mn-MN"/>
              </w:rPr>
              <w:t>өрийн зарим чиг үүргийг хувийн хэвшил, мэргэжлийн холбоодод шилжүүлнэ.</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25.</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6.2.1</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Мэргэжлийн холбоонд эрхээ шилжүүлэн хийлгэх боломжтой төрийн чиг үүргийн талаарх судалгааг салбар бүрээр гаргаж, шилжүүлэх ажлыг үе шаттайгаар эхлүүлэх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Төрийн зарим чиг үүргийг хувийн хэвшил, мэргэжлийн холбоонд шилжүүлж, төр-хувийн хэвшлийн түншлэлийг өргөжүүлэх, төрийн албыг цомхон, чадварлаг болгох боломжийг нэмэгдүүлсэн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510"/>
        </w:trPr>
        <w:tc>
          <w:tcPr>
            <w:tcW w:w="14366" w:type="dxa"/>
            <w:gridSpan w:val="6"/>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lastRenderedPageBreak/>
              <w:t xml:space="preserve">Зорилт 6.3. </w:t>
            </w:r>
            <w:r w:rsidRPr="00FF7492">
              <w:rPr>
                <w:rFonts w:ascii="Arial" w:eastAsia="Times New Roman" w:hAnsi="Arial" w:cs="Arial"/>
                <w:b/>
                <w:bCs/>
                <w:sz w:val="20"/>
                <w:szCs w:val="20"/>
                <w:lang w:val="mn-MN"/>
              </w:rPr>
              <w:t>Төрийн хяналт, шалгалтын давхардсан тогтолцоог цэгцэлж, төлөвлөгөөт шалгалтыг түр хугацаанд зогсоож, төрийн байгууллагаас шаарддаг тусгай зөвшөөрөл, техникийн нөхцөлийн тоог бууруулна.</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26.</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6.3.1</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Төрийн үйл ажиллагааг ил тод, шуурхай болгох, төрийн хүнд суртлыг арилгах, бизнес эрхлэгчдийг дэмжих тусгай зөвшөөрөл, зөвшөөрлийн тоог 2 дахин цөөрүүлж, цахимаар олгох, сунгах боломжийг бүрдүүлэх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Хуулиар хориглосон, эсхүл зөвшөөрөл шаардахаас бусад төрлийн үйл ажиллагааг хүн, хуулийн этгээд хууль тогтоомжид нийцүүлэн чөлөөтэй эрхлэх боломжтой болсон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27.</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6.3.2</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Дуудлага худалдаа, сонгон шалгаруулалт, мэргэжлийн шалгалтын үндсэн дээр болон газар, ашигт малтмал, газрын тос, тэсрэх бодис, тэсэлгээ, банк, санхүү, гааль, үндэсний төлбөрийн систем, хэвлэл мэдээлэл, цөмийн энерги, харилцаа холбоо, тамхи, согтууруулах ундааны үйлдвэрлэл, төлбөрт таавар, бооцоот тоглоом, эд мөнгөний хонжворт сугалааны үйл ажиллагаа эрхлэхээс бусад тусгай зөвшөөрлийг шуурхай олгох нөхцөлийг бүрдүүлж, тусгай зөвшөөрөл эзэмшигч өмнө нь тусгай зөвшөөрлийн нөхцөл, шаардлагыг зөрчиж байгаагүй бол тусгай зөвшөөрлийн хугацааг иргэн, хуулийн этгээдийн хүсэлтээр эрх бүхий байгууллага анх олгосон нөхцөл, хугацаагаар шуурхай сунгах.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Бизнес эрхлэх таатай орчин бүрдсэн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28.</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6.3.3</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Тусгай зөвшөөрлийн цахим нэгдсэн санг бүрдүүлж, нээлттэй байлгах.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Бизнес эрхлэх таатай орчин бүрдэж, ил тод, нээлттэй байдал нэмэгдсэн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161"/>
        </w:trPr>
        <w:tc>
          <w:tcPr>
            <w:tcW w:w="14366" w:type="dxa"/>
            <w:gridSpan w:val="6"/>
          </w:tcPr>
          <w:p w:rsidR="001B2F06" w:rsidRPr="00FF7492" w:rsidRDefault="001B2F06" w:rsidP="00811413">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6.4.</w:t>
            </w:r>
            <w:r w:rsidRPr="00FF7492">
              <w:rPr>
                <w:rFonts w:ascii="Arial" w:eastAsia="Times New Roman" w:hAnsi="Arial" w:cs="Arial"/>
                <w:b/>
                <w:bCs/>
                <w:sz w:val="20"/>
                <w:szCs w:val="20"/>
                <w:lang w:val="mn-MN"/>
              </w:rPr>
              <w:t>Төрийн өмчит аж ахуйн нэгжүүдийн үр ашиг, засаглалыг сайжруулж, олон нийтийн шууд хяналтад оруулах ажлыг зохион байгуулна.</w:t>
            </w: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29.</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bookmarkStart w:id="0" w:name="_GoBack"/>
            <w:bookmarkEnd w:id="0"/>
            <w:r w:rsidRPr="00AD37F6">
              <w:rPr>
                <w:rFonts w:ascii="Arial" w:hAnsi="Arial" w:cs="Arial"/>
                <w:sz w:val="20"/>
                <w:szCs w:val="20"/>
                <w:highlight w:val="yellow"/>
                <w:lang w:val="mn-MN"/>
              </w:rPr>
              <w:t>6.4.1</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Улаанбаатар хотоос бусад орон нутагт ажиллах төрийн албан хаагч Төрийн албаны тухай хуульд заасан ажилласан жилийг тогтоосон тусгай шаардлагын 50 хувийг хангасан бол хугацаанаас өмнө шатлан дэвшүүлэх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Төвлөрлийг сааруулах, ажиллах хүчний эрэлтийг хангасан байна.</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30.</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6.4.2</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Төрийн болон орон нутгийн өмчийн хөрөнгөөр байнгын хэрэгцээтэй бараа, ажил, үйлчилгээг худалдан авах гэрээг үнэ болон бусад нөхцөлийг нийлүүлэгч, үйлчилгээ үзүүлэгчтэй тохирч 3 жилээр байгуулах зарчимд бүрэн шилжиж, тендерт оролцогчид тавигддаг шаардлагагүй хязгаарлалтыг халж, тендерийн үйл ажиллагааг ил тод, нээлттэй, шуурхай болгох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Т</w:t>
            </w:r>
            <w:r w:rsidRPr="00FF7492">
              <w:rPr>
                <w:rFonts w:ascii="Arial" w:eastAsia="Times New Roman" w:hAnsi="Arial" w:cs="Arial"/>
                <w:sz w:val="20"/>
                <w:szCs w:val="20"/>
                <w:lang w:val="mn-MN"/>
              </w:rPr>
              <w:t>ендерт</w:t>
            </w:r>
            <w:r w:rsidRPr="00FF7492">
              <w:rPr>
                <w:rFonts w:ascii="Arial" w:hAnsi="Arial" w:cs="Arial"/>
                <w:sz w:val="20"/>
                <w:szCs w:val="20"/>
                <w:lang w:val="mn-MN"/>
              </w:rPr>
              <w:t xml:space="preserve"> оролцогчид тавигддаг шаардлагагүй хязгаарлалтыг халж, зарим төрлийн гэрээг шууд 3 жилээр байгуулах боломж бүрдсэнээр тендерийн үйл ажиллагаа хялбар, хүртээмжтэй болно.</w:t>
            </w:r>
          </w:p>
        </w:tc>
        <w:tc>
          <w:tcPr>
            <w:tcW w:w="4723"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p>
        </w:tc>
        <w:tc>
          <w:tcPr>
            <w:tcW w:w="540" w:type="dxa"/>
            <w:vAlign w:val="center"/>
          </w:tcPr>
          <w:p w:rsidR="001B2F06" w:rsidRPr="00FF7492" w:rsidRDefault="001B2F06" w:rsidP="00811413">
            <w:pPr>
              <w:spacing w:after="0" w:line="240" w:lineRule="auto"/>
              <w:contextualSpacing/>
              <w:rPr>
                <w:rFonts w:ascii="Arial" w:hAnsi="Arial" w:cs="Arial"/>
                <w:sz w:val="20"/>
                <w:szCs w:val="20"/>
                <w:lang w:val="mn-MN"/>
              </w:rPr>
            </w:pPr>
          </w:p>
        </w:tc>
      </w:tr>
      <w:tr w:rsidR="001B2F06" w:rsidRPr="00FF7492" w:rsidTr="001B2F06">
        <w:trPr>
          <w:trHeight w:val="510"/>
        </w:trPr>
        <w:tc>
          <w:tcPr>
            <w:tcW w:w="684" w:type="dxa"/>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31.</w:t>
            </w:r>
          </w:p>
        </w:tc>
        <w:tc>
          <w:tcPr>
            <w:tcW w:w="661" w:type="dxa"/>
            <w:shd w:val="clear" w:color="auto" w:fill="auto"/>
            <w:vAlign w:val="center"/>
          </w:tcPr>
          <w:p w:rsidR="001B2F06" w:rsidRPr="00FF7492" w:rsidRDefault="001B2F06" w:rsidP="00811413">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6.4.3</w:t>
            </w:r>
          </w:p>
        </w:tc>
        <w:tc>
          <w:tcPr>
            <w:tcW w:w="2851" w:type="dxa"/>
            <w:shd w:val="clear" w:color="auto" w:fill="auto"/>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 xml:space="preserve">Төрийн болон орон нутгийн өмчит компанийн бараа, ажил үйлчилгээ худалдан авах ажиллагаанд оролцогч нь нийслэл, дүүргээс бусад орон нутагт, эсхүл орон нутагт чиглэсэн үйл ажиллагаа явуулдаг, татвар төлдөг кластер бүхий аж ахуйн нэгж бол тендерийн </w:t>
            </w:r>
            <w:r w:rsidRPr="00FF7492">
              <w:rPr>
                <w:rFonts w:ascii="Arial" w:eastAsia="Times New Roman" w:hAnsi="Arial" w:cs="Arial"/>
                <w:sz w:val="20"/>
                <w:szCs w:val="20"/>
                <w:lang w:val="mn-MN"/>
              </w:rPr>
              <w:lastRenderedPageBreak/>
              <w:t>үнэлгээ хийхэд давуу эрх үзүүлэх.</w:t>
            </w:r>
          </w:p>
        </w:tc>
        <w:tc>
          <w:tcPr>
            <w:tcW w:w="4907" w:type="dxa"/>
            <w:vAlign w:val="center"/>
          </w:tcPr>
          <w:p w:rsidR="001B2F06" w:rsidRPr="00FF7492" w:rsidRDefault="001B2F06" w:rsidP="00811413">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lastRenderedPageBreak/>
              <w:t>Жижиг, дунд үйлдвэр, үйлчилгээ, гарааны бизнесийг дэмжиж, орон нутагт ажлын байрыг нэмэгдүүлсэн байна.</w:t>
            </w:r>
          </w:p>
        </w:tc>
        <w:tc>
          <w:tcPr>
            <w:tcW w:w="4723" w:type="dxa"/>
            <w:shd w:val="clear" w:color="auto" w:fill="auto"/>
          </w:tcPr>
          <w:p w:rsidR="001B2F06" w:rsidRPr="00FF7492" w:rsidRDefault="001B2F06" w:rsidP="00811413">
            <w:pPr>
              <w:spacing w:after="0" w:line="240" w:lineRule="auto"/>
              <w:jc w:val="both"/>
              <w:rPr>
                <w:rFonts w:ascii="Arial" w:eastAsia="MS Mincho" w:hAnsi="Arial" w:cs="Arial"/>
                <w:sz w:val="20"/>
                <w:szCs w:val="20"/>
                <w:lang w:val="mn-MN"/>
              </w:rPr>
            </w:pPr>
          </w:p>
        </w:tc>
        <w:tc>
          <w:tcPr>
            <w:tcW w:w="540" w:type="dxa"/>
            <w:vAlign w:val="center"/>
          </w:tcPr>
          <w:p w:rsidR="001B2F06" w:rsidRPr="00FF7492" w:rsidRDefault="001B2F06" w:rsidP="00811413">
            <w:pPr>
              <w:spacing w:after="0" w:line="240" w:lineRule="auto"/>
              <w:contextualSpacing/>
              <w:rPr>
                <w:rFonts w:ascii="Arial" w:hAnsi="Arial" w:cs="Arial"/>
                <w:sz w:val="20"/>
                <w:szCs w:val="20"/>
                <w:lang w:val="mn-MN"/>
              </w:rPr>
            </w:pPr>
          </w:p>
        </w:tc>
      </w:tr>
    </w:tbl>
    <w:p w:rsidR="001B2F06" w:rsidRPr="008F6E94" w:rsidRDefault="001B2F06" w:rsidP="001B2F06">
      <w:pPr>
        <w:spacing w:after="0" w:line="240" w:lineRule="auto"/>
        <w:rPr>
          <w:rFonts w:ascii="Arial" w:eastAsia="Times New Roman" w:hAnsi="Arial" w:cs="Arial"/>
          <w:sz w:val="24"/>
          <w:szCs w:val="24"/>
          <w:lang w:val="mn-MN"/>
        </w:rPr>
      </w:pPr>
    </w:p>
    <w:p w:rsidR="001B2F06" w:rsidRPr="008F6E94" w:rsidRDefault="001B2F06" w:rsidP="001B2F06">
      <w:pPr>
        <w:spacing w:after="0" w:line="240" w:lineRule="auto"/>
        <w:rPr>
          <w:rFonts w:ascii="Arial" w:eastAsia="Times New Roman" w:hAnsi="Arial" w:cs="Arial"/>
          <w:sz w:val="24"/>
          <w:szCs w:val="24"/>
          <w:lang w:val="mn-MN"/>
        </w:rPr>
      </w:pPr>
    </w:p>
    <w:p w:rsidR="001B2F06" w:rsidRDefault="001B2F06" w:rsidP="001B2F06">
      <w:pPr>
        <w:shd w:val="clear" w:color="auto" w:fill="FFFFFF"/>
        <w:spacing w:after="0" w:line="240" w:lineRule="auto"/>
        <w:jc w:val="center"/>
        <w:textAlignment w:val="top"/>
        <w:rPr>
          <w:rFonts w:ascii="Arial" w:hAnsi="Arial" w:cs="Arial"/>
          <w:b/>
          <w:bCs/>
          <w:color w:val="000000"/>
          <w:sz w:val="18"/>
          <w:szCs w:val="20"/>
          <w:lang w:val="mn-MN"/>
        </w:rPr>
      </w:pPr>
    </w:p>
    <w:p w:rsidR="001B2F06" w:rsidRDefault="001B2F06" w:rsidP="001B2F06">
      <w:pPr>
        <w:shd w:val="clear" w:color="auto" w:fill="FFFFFF"/>
        <w:spacing w:after="0" w:line="240" w:lineRule="auto"/>
        <w:jc w:val="center"/>
        <w:textAlignment w:val="top"/>
        <w:rPr>
          <w:rFonts w:ascii="Arial" w:hAnsi="Arial" w:cs="Arial"/>
          <w:b/>
          <w:bCs/>
          <w:color w:val="000000"/>
          <w:sz w:val="18"/>
          <w:szCs w:val="20"/>
          <w:lang w:val="mn-MN"/>
        </w:rPr>
      </w:pPr>
    </w:p>
    <w:p w:rsidR="001B2F06" w:rsidRDefault="001B2F06" w:rsidP="001B2F06">
      <w:pPr>
        <w:shd w:val="clear" w:color="auto" w:fill="FFFFFF"/>
        <w:spacing w:after="0" w:line="240" w:lineRule="auto"/>
        <w:jc w:val="center"/>
        <w:textAlignment w:val="top"/>
        <w:rPr>
          <w:rFonts w:ascii="Arial" w:hAnsi="Arial" w:cs="Arial"/>
          <w:b/>
          <w:bCs/>
          <w:color w:val="000000"/>
          <w:sz w:val="18"/>
          <w:szCs w:val="20"/>
          <w:lang w:val="mn-MN"/>
        </w:rPr>
      </w:pPr>
    </w:p>
    <w:p w:rsidR="001B2F06" w:rsidRDefault="001B2F06" w:rsidP="001B2F06">
      <w:pPr>
        <w:shd w:val="clear" w:color="auto" w:fill="FFFFFF"/>
        <w:spacing w:after="0" w:line="240" w:lineRule="auto"/>
        <w:jc w:val="center"/>
        <w:textAlignment w:val="top"/>
        <w:rPr>
          <w:rFonts w:ascii="Arial" w:hAnsi="Arial" w:cs="Arial"/>
          <w:b/>
          <w:bCs/>
          <w:color w:val="000000"/>
          <w:sz w:val="18"/>
          <w:szCs w:val="20"/>
          <w:lang w:val="mn-MN"/>
        </w:rPr>
      </w:pPr>
    </w:p>
    <w:p w:rsidR="001B2F06" w:rsidRDefault="001B2F06" w:rsidP="001B2F06">
      <w:pPr>
        <w:shd w:val="clear" w:color="auto" w:fill="FFFFFF"/>
        <w:spacing w:after="0" w:line="240" w:lineRule="auto"/>
        <w:jc w:val="center"/>
        <w:textAlignment w:val="top"/>
        <w:rPr>
          <w:rFonts w:ascii="Arial" w:hAnsi="Arial" w:cs="Arial"/>
          <w:b/>
          <w:bCs/>
          <w:color w:val="000000"/>
          <w:sz w:val="18"/>
          <w:szCs w:val="20"/>
          <w:lang w:val="mn-MN"/>
        </w:rPr>
      </w:pPr>
    </w:p>
    <w:p w:rsidR="001B2F06" w:rsidRDefault="001B2F06" w:rsidP="001B2F06">
      <w:pPr>
        <w:shd w:val="clear" w:color="auto" w:fill="FFFFFF"/>
        <w:spacing w:after="0" w:line="240" w:lineRule="auto"/>
        <w:jc w:val="center"/>
        <w:textAlignment w:val="top"/>
        <w:rPr>
          <w:rFonts w:ascii="Arial" w:hAnsi="Arial" w:cs="Arial"/>
          <w:b/>
          <w:bCs/>
          <w:color w:val="000000"/>
          <w:sz w:val="18"/>
          <w:szCs w:val="20"/>
          <w:lang w:val="mn-MN"/>
        </w:rPr>
      </w:pPr>
    </w:p>
    <w:p w:rsidR="001B2F06" w:rsidRPr="00717F89" w:rsidRDefault="001B2F06" w:rsidP="001B2F06">
      <w:pPr>
        <w:spacing w:after="0" w:line="240" w:lineRule="auto"/>
        <w:rPr>
          <w:rFonts w:ascii="Arial" w:eastAsia="Times New Roman" w:hAnsi="Arial" w:cs="Arial"/>
          <w:sz w:val="18"/>
          <w:szCs w:val="20"/>
          <w:lang w:val="mn-MN"/>
        </w:rPr>
      </w:pPr>
    </w:p>
    <w:p w:rsidR="001B2F06" w:rsidRPr="00717F89" w:rsidRDefault="001B2F06" w:rsidP="001B2F06">
      <w:pPr>
        <w:spacing w:after="0" w:line="240" w:lineRule="auto"/>
        <w:rPr>
          <w:rFonts w:ascii="Arial" w:eastAsia="Times New Roman" w:hAnsi="Arial" w:cs="Arial"/>
          <w:sz w:val="18"/>
          <w:szCs w:val="20"/>
          <w:lang w:val="mn-MN"/>
        </w:rPr>
      </w:pPr>
    </w:p>
    <w:p w:rsidR="00865515" w:rsidRDefault="00865515"/>
    <w:sectPr w:rsidR="00865515" w:rsidSect="001B2F0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06"/>
    <w:rsid w:val="001B2F06"/>
    <w:rsid w:val="00865515"/>
    <w:rsid w:val="00AD37F6"/>
    <w:rsid w:val="00BC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217F0-9781-42C8-AA61-8D1FA6AC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F06"/>
    <w:pPr>
      <w:spacing w:after="200" w:line="276" w:lineRule="auto"/>
    </w:pPr>
    <w:rPr>
      <w:rFonts w:eastAsia="Batang"/>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2F06"/>
    <w:pPr>
      <w:spacing w:after="15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2175</Words>
  <Characters>12402</Characters>
  <Application>Microsoft Office Word</Application>
  <DocSecurity>0</DocSecurity>
  <Lines>103</Lines>
  <Paragraphs>29</Paragraphs>
  <ScaleCrop>false</ScaleCrop>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2023-12-01T07:48:00Z</dcterms:created>
  <dcterms:modified xsi:type="dcterms:W3CDTF">2023-12-08T08:07:00Z</dcterms:modified>
</cp:coreProperties>
</file>