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E7F36" w14:textId="3F9ED9F3" w:rsidR="0064299A" w:rsidRPr="0080606F" w:rsidRDefault="0064299A" w:rsidP="00A94EC1">
      <w:pPr>
        <w:spacing w:after="0" w:line="240" w:lineRule="auto"/>
        <w:rPr>
          <w:rFonts w:ascii="Arial" w:hAnsi="Arial" w:cs="Arial"/>
          <w:color w:val="000000" w:themeColor="text1"/>
          <w:lang w:val="mn-MN"/>
        </w:rPr>
      </w:pPr>
      <w:r w:rsidRPr="0080606F">
        <w:rPr>
          <w:rFonts w:ascii="Arial" w:hAnsi="Arial" w:cs="Arial"/>
          <w:color w:val="000000" w:themeColor="text1"/>
          <w:lang w:val="mn-MN"/>
        </w:rPr>
        <w:t xml:space="preserve">                               </w:t>
      </w:r>
      <w:r w:rsidRPr="0080606F">
        <w:rPr>
          <w:rFonts w:ascii="Arial" w:hAnsi="Arial" w:cs="Arial"/>
          <w:color w:val="000000" w:themeColor="text1"/>
          <w:lang w:val="mn-MN"/>
        </w:rPr>
        <w:tab/>
      </w:r>
      <w:r w:rsidRPr="0080606F">
        <w:rPr>
          <w:rFonts w:ascii="Arial" w:hAnsi="Arial" w:cs="Arial"/>
          <w:color w:val="000000" w:themeColor="text1"/>
          <w:lang w:val="mn-MN"/>
        </w:rPr>
        <w:tab/>
      </w:r>
      <w:r w:rsidRPr="0080606F">
        <w:rPr>
          <w:rFonts w:ascii="Arial" w:hAnsi="Arial" w:cs="Arial"/>
          <w:color w:val="000000" w:themeColor="text1"/>
          <w:lang w:val="mn-MN"/>
        </w:rPr>
        <w:tab/>
      </w:r>
      <w:r w:rsidRPr="0080606F">
        <w:rPr>
          <w:rFonts w:ascii="Arial" w:hAnsi="Arial" w:cs="Arial"/>
          <w:color w:val="000000" w:themeColor="text1"/>
          <w:lang w:val="mn-MN"/>
        </w:rPr>
        <w:tab/>
      </w:r>
      <w:r w:rsidRPr="0080606F">
        <w:rPr>
          <w:rFonts w:ascii="Arial" w:hAnsi="Arial" w:cs="Arial"/>
          <w:color w:val="000000" w:themeColor="text1"/>
          <w:lang w:val="mn-MN"/>
        </w:rPr>
        <w:tab/>
      </w:r>
      <w:r w:rsidRPr="0080606F">
        <w:rPr>
          <w:rFonts w:ascii="Arial" w:hAnsi="Arial" w:cs="Arial"/>
          <w:color w:val="000000" w:themeColor="text1"/>
          <w:lang w:val="mn-MN"/>
        </w:rPr>
        <w:tab/>
      </w:r>
      <w:r w:rsidRPr="0080606F">
        <w:rPr>
          <w:rFonts w:ascii="Arial" w:hAnsi="Arial" w:cs="Arial"/>
          <w:color w:val="000000" w:themeColor="text1"/>
          <w:lang w:val="mn-MN"/>
        </w:rPr>
        <w:tab/>
      </w:r>
      <w:r w:rsidRPr="0080606F">
        <w:rPr>
          <w:rFonts w:ascii="Arial" w:hAnsi="Arial" w:cs="Arial"/>
          <w:color w:val="000000" w:themeColor="text1"/>
          <w:lang w:val="mn-MN"/>
        </w:rPr>
        <w:tab/>
      </w:r>
      <w:r w:rsidRPr="0080606F">
        <w:rPr>
          <w:rFonts w:ascii="Arial" w:hAnsi="Arial" w:cs="Arial"/>
          <w:color w:val="000000" w:themeColor="text1"/>
          <w:lang w:val="mn-MN"/>
        </w:rPr>
        <w:tab/>
      </w:r>
      <w:r w:rsidRPr="0080606F">
        <w:rPr>
          <w:rFonts w:ascii="Arial" w:hAnsi="Arial" w:cs="Arial"/>
          <w:color w:val="000000" w:themeColor="text1"/>
          <w:lang w:val="mn-MN"/>
        </w:rPr>
        <w:tab/>
      </w:r>
      <w:r w:rsidRPr="0080606F">
        <w:rPr>
          <w:rFonts w:ascii="Arial" w:hAnsi="Arial" w:cs="Arial"/>
          <w:color w:val="000000" w:themeColor="text1"/>
          <w:lang w:val="mn-MN"/>
        </w:rPr>
        <w:tab/>
      </w:r>
      <w:r w:rsidRPr="0080606F">
        <w:rPr>
          <w:rFonts w:ascii="Arial" w:hAnsi="Arial" w:cs="Arial"/>
          <w:color w:val="000000" w:themeColor="text1"/>
          <w:lang w:val="mn-MN"/>
        </w:rPr>
        <w:tab/>
      </w:r>
      <w:r w:rsidRPr="0080606F">
        <w:rPr>
          <w:rFonts w:ascii="Arial" w:hAnsi="Arial" w:cs="Arial"/>
          <w:color w:val="000000" w:themeColor="text1"/>
          <w:lang w:val="mn-MN"/>
        </w:rPr>
        <w:tab/>
      </w:r>
      <w:r w:rsidRPr="0080606F">
        <w:rPr>
          <w:rFonts w:ascii="Arial" w:hAnsi="Arial" w:cs="Arial"/>
          <w:color w:val="000000" w:themeColor="text1"/>
          <w:lang w:val="mn-MN"/>
        </w:rPr>
        <w:tab/>
      </w:r>
    </w:p>
    <w:p w14:paraId="11D59714" w14:textId="77777777" w:rsidR="00197A8D" w:rsidRPr="008A7F5D" w:rsidRDefault="00197A8D" w:rsidP="00197A8D">
      <w:pPr>
        <w:jc w:val="center"/>
        <w:rPr>
          <w:rFonts w:ascii="Arial" w:hAnsi="Arial" w:cs="Arial"/>
          <w:b/>
          <w:bCs/>
          <w:lang w:val="mn-MN"/>
        </w:rPr>
      </w:pPr>
      <w:r w:rsidRPr="008A7F5D">
        <w:rPr>
          <w:rFonts w:ascii="Arial" w:hAnsi="Arial" w:cs="Arial"/>
          <w:b/>
          <w:bCs/>
          <w:lang w:val="mn-MN"/>
        </w:rPr>
        <w:t>НЭЭЛТТЭЙ ГОВЬСҮМБЭР ХӨТӨЛБӨР</w:t>
      </w:r>
    </w:p>
    <w:p w14:paraId="7243CB64" w14:textId="398A6503" w:rsidR="0064299A" w:rsidRPr="008A7F5D" w:rsidRDefault="00197A8D" w:rsidP="00B439EB">
      <w:pPr>
        <w:jc w:val="center"/>
        <w:rPr>
          <w:rFonts w:ascii="Arial" w:hAnsi="Arial" w:cs="Arial"/>
        </w:rPr>
      </w:pPr>
      <w:r w:rsidRPr="008A7F5D">
        <w:rPr>
          <w:rFonts w:ascii="Arial" w:hAnsi="Arial" w:cs="Arial"/>
          <w:b/>
          <w:color w:val="000000" w:themeColor="text1"/>
          <w:lang w:val="mn-MN"/>
        </w:rPr>
        <w:t xml:space="preserve">2024 ОНД ХЭРЭГЖҮҮЛЭХ ҮЙЛ АЖИЛЛАГААНЫ ТӨЛӨВЛӨГӨӨНИЙ </w:t>
      </w:r>
      <w:r w:rsidR="004D4587">
        <w:rPr>
          <w:rFonts w:ascii="Arial" w:hAnsi="Arial" w:cs="Arial"/>
          <w:b/>
          <w:color w:val="000000" w:themeColor="text1"/>
          <w:lang w:val="mn-MN"/>
        </w:rPr>
        <w:t xml:space="preserve">ЖИЛИЙН ЭЦСИЙН </w:t>
      </w:r>
      <w:r w:rsidR="00E86319">
        <w:rPr>
          <w:rFonts w:ascii="Arial" w:hAnsi="Arial" w:cs="Arial"/>
          <w:b/>
          <w:color w:val="000000" w:themeColor="text1"/>
          <w:lang w:val="mn-MN"/>
        </w:rPr>
        <w:t xml:space="preserve"> </w:t>
      </w:r>
      <w:r w:rsidRPr="008A7F5D">
        <w:rPr>
          <w:rFonts w:ascii="Arial" w:hAnsi="Arial" w:cs="Arial"/>
          <w:b/>
          <w:color w:val="000000" w:themeColor="text1"/>
          <w:lang w:val="mn-MN"/>
        </w:rPr>
        <w:t>ХЭРЭГЖИЛТ</w:t>
      </w:r>
    </w:p>
    <w:p w14:paraId="2DDEB684" w14:textId="77777777" w:rsidR="009C018D" w:rsidRPr="008A7F5D" w:rsidRDefault="009C018D" w:rsidP="0064299A">
      <w:pPr>
        <w:spacing w:after="0" w:line="240" w:lineRule="auto"/>
        <w:rPr>
          <w:rFonts w:ascii="Arial" w:hAnsi="Arial" w:cs="Arial"/>
          <w:color w:val="000000" w:themeColor="text1"/>
          <w:lang w:val="mn-MN"/>
        </w:rPr>
      </w:pPr>
    </w:p>
    <w:tbl>
      <w:tblPr>
        <w:tblStyle w:val="TableGrid"/>
        <w:tblW w:w="15124" w:type="dxa"/>
        <w:tblInd w:w="-346" w:type="dxa"/>
        <w:tblLayout w:type="fixed"/>
        <w:tblLook w:val="04A0" w:firstRow="1" w:lastRow="0" w:firstColumn="1" w:lastColumn="0" w:noHBand="0" w:noVBand="1"/>
      </w:tblPr>
      <w:tblGrid>
        <w:gridCol w:w="971"/>
        <w:gridCol w:w="3060"/>
        <w:gridCol w:w="2520"/>
        <w:gridCol w:w="1260"/>
        <w:gridCol w:w="1260"/>
        <w:gridCol w:w="1530"/>
        <w:gridCol w:w="3780"/>
        <w:gridCol w:w="23"/>
        <w:gridCol w:w="720"/>
      </w:tblGrid>
      <w:tr w:rsidR="00B439EB" w:rsidRPr="00E86319" w14:paraId="7F516398" w14:textId="6669822E" w:rsidTr="0042657F">
        <w:trPr>
          <w:trHeight w:val="680"/>
        </w:trPr>
        <w:tc>
          <w:tcPr>
            <w:tcW w:w="971" w:type="dxa"/>
            <w:vAlign w:val="center"/>
          </w:tcPr>
          <w:p w14:paraId="540CA1D2" w14:textId="77777777" w:rsidR="00B439EB" w:rsidRPr="00E86319" w:rsidRDefault="00B439EB" w:rsidP="0064299A">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w:t>
            </w:r>
          </w:p>
        </w:tc>
        <w:tc>
          <w:tcPr>
            <w:tcW w:w="3060" w:type="dxa"/>
            <w:vAlign w:val="center"/>
          </w:tcPr>
          <w:p w14:paraId="03A8D427" w14:textId="77777777" w:rsidR="00B439EB" w:rsidRPr="00E86319" w:rsidRDefault="00B439EB" w:rsidP="0064299A">
            <w:pPr>
              <w:spacing w:after="0" w:line="240" w:lineRule="auto"/>
              <w:jc w:val="center"/>
              <w:rPr>
                <w:rFonts w:ascii="Arial" w:hAnsi="Arial" w:cs="Arial"/>
                <w:color w:val="000000" w:themeColor="text1"/>
                <w:sz w:val="20"/>
                <w:szCs w:val="20"/>
                <w:lang w:val="mn-MN"/>
              </w:rPr>
            </w:pPr>
          </w:p>
          <w:p w14:paraId="7EDF8DFE" w14:textId="5282EEDD" w:rsidR="00B439EB" w:rsidRPr="00E86319" w:rsidRDefault="00B439EB" w:rsidP="0064299A">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Арга хэмжээ</w:t>
            </w:r>
          </w:p>
          <w:p w14:paraId="61574175" w14:textId="77777777" w:rsidR="00B439EB" w:rsidRPr="00E86319" w:rsidRDefault="00B439EB" w:rsidP="0064299A">
            <w:pPr>
              <w:spacing w:after="0" w:line="240" w:lineRule="auto"/>
              <w:jc w:val="center"/>
              <w:rPr>
                <w:rFonts w:ascii="Arial" w:hAnsi="Arial" w:cs="Arial"/>
                <w:color w:val="000000" w:themeColor="text1"/>
                <w:sz w:val="20"/>
                <w:szCs w:val="20"/>
                <w:lang w:val="mn-MN"/>
              </w:rPr>
            </w:pPr>
          </w:p>
        </w:tc>
        <w:tc>
          <w:tcPr>
            <w:tcW w:w="2520" w:type="dxa"/>
            <w:vAlign w:val="center"/>
          </w:tcPr>
          <w:p w14:paraId="6B770CD4" w14:textId="77777777" w:rsidR="00B439EB" w:rsidRPr="00E86319" w:rsidRDefault="00B439EB" w:rsidP="0064299A">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Шалгуур үзүүлэлт</w:t>
            </w:r>
          </w:p>
        </w:tc>
        <w:tc>
          <w:tcPr>
            <w:tcW w:w="1260" w:type="dxa"/>
            <w:vAlign w:val="center"/>
          </w:tcPr>
          <w:p w14:paraId="51340D5C" w14:textId="77777777" w:rsidR="00B439EB" w:rsidRPr="00E86319" w:rsidRDefault="00B439EB" w:rsidP="0064299A">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 xml:space="preserve">Суурь түвшин </w:t>
            </w:r>
          </w:p>
        </w:tc>
        <w:tc>
          <w:tcPr>
            <w:tcW w:w="1260" w:type="dxa"/>
            <w:vAlign w:val="center"/>
          </w:tcPr>
          <w:p w14:paraId="54F17570" w14:textId="43A5DE2C" w:rsidR="00B439EB" w:rsidRPr="00E86319" w:rsidRDefault="00B439EB" w:rsidP="0064299A">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Хүрэх түвшин</w:t>
            </w:r>
          </w:p>
        </w:tc>
        <w:tc>
          <w:tcPr>
            <w:tcW w:w="1530" w:type="dxa"/>
            <w:vAlign w:val="center"/>
          </w:tcPr>
          <w:p w14:paraId="4E331C8F" w14:textId="06E4B9AF" w:rsidR="00B439EB" w:rsidRPr="00E86319" w:rsidRDefault="00B439EB" w:rsidP="0064299A">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Шаардагдах хөрөнгийн хэмжээ /сая.₮/</w:t>
            </w:r>
          </w:p>
        </w:tc>
        <w:tc>
          <w:tcPr>
            <w:tcW w:w="3780" w:type="dxa"/>
            <w:vAlign w:val="center"/>
          </w:tcPr>
          <w:p w14:paraId="4B0EB266" w14:textId="74B6BF4B" w:rsidR="00B439EB" w:rsidRPr="00E86319" w:rsidRDefault="00B439EB" w:rsidP="00B439EB">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Биелэлт</w:t>
            </w:r>
          </w:p>
        </w:tc>
        <w:tc>
          <w:tcPr>
            <w:tcW w:w="743" w:type="dxa"/>
            <w:gridSpan w:val="2"/>
            <w:vAlign w:val="center"/>
          </w:tcPr>
          <w:p w14:paraId="78B41D09" w14:textId="66E7C19F" w:rsidR="00B439EB" w:rsidRPr="00E86319" w:rsidRDefault="00B439EB" w:rsidP="00B439EB">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Хувь</w:t>
            </w:r>
          </w:p>
        </w:tc>
      </w:tr>
      <w:tr w:rsidR="00B439EB" w:rsidRPr="00E86319" w14:paraId="5FC3D435" w14:textId="30CAEBEA" w:rsidTr="00B439EB">
        <w:trPr>
          <w:trHeight w:val="495"/>
        </w:trPr>
        <w:tc>
          <w:tcPr>
            <w:tcW w:w="15124" w:type="dxa"/>
            <w:gridSpan w:val="9"/>
            <w:shd w:val="clear" w:color="auto" w:fill="C2D69B" w:themeFill="accent3" w:themeFillTint="99"/>
            <w:vAlign w:val="center"/>
          </w:tcPr>
          <w:p w14:paraId="73C93D68" w14:textId="0831FD07" w:rsidR="00B439EB" w:rsidRPr="00E86319" w:rsidRDefault="00B439EB" w:rsidP="0060192C">
            <w:pPr>
              <w:spacing w:after="0" w:line="240" w:lineRule="auto"/>
              <w:jc w:val="both"/>
              <w:rPr>
                <w:rFonts w:ascii="Arial" w:hAnsi="Arial" w:cs="Arial"/>
                <w:b/>
                <w:bCs/>
                <w:color w:val="000000" w:themeColor="text1"/>
                <w:sz w:val="20"/>
                <w:szCs w:val="20"/>
                <w:lang w:val="mn-MN"/>
              </w:rPr>
            </w:pPr>
            <w:r w:rsidRPr="00E86319">
              <w:rPr>
                <w:rFonts w:ascii="Arial" w:hAnsi="Arial" w:cs="Arial"/>
                <w:b/>
                <w:bCs/>
                <w:color w:val="000000" w:themeColor="text1"/>
                <w:sz w:val="20"/>
                <w:szCs w:val="20"/>
                <w:lang w:val="mn-MN"/>
              </w:rPr>
              <w:t>Зорилго 1. Орон нутагт иргэд, ААН-ийг шилжин суурьшихад дэмжих замаар хүн ам, үйлдвэрлэл үйлчилгээний хүчин чадал, татварын бааз суурийг нэмэгдүүлэх</w:t>
            </w:r>
          </w:p>
        </w:tc>
      </w:tr>
      <w:tr w:rsidR="00B439EB" w:rsidRPr="00E86319" w14:paraId="1D804E8E" w14:textId="0A45B0FA" w:rsidTr="00B439EB">
        <w:trPr>
          <w:trHeight w:val="495"/>
        </w:trPr>
        <w:tc>
          <w:tcPr>
            <w:tcW w:w="15124" w:type="dxa"/>
            <w:gridSpan w:val="9"/>
            <w:shd w:val="clear" w:color="auto" w:fill="C2D69B" w:themeFill="accent3" w:themeFillTint="99"/>
            <w:vAlign w:val="center"/>
          </w:tcPr>
          <w:p w14:paraId="2EA31367" w14:textId="34D349DF" w:rsidR="00B439EB" w:rsidRPr="00E86319" w:rsidRDefault="00B439EB" w:rsidP="00F66B23">
            <w:pPr>
              <w:spacing w:after="0" w:line="240" w:lineRule="auto"/>
              <w:jc w:val="both"/>
              <w:rPr>
                <w:rFonts w:ascii="Arial" w:hAnsi="Arial" w:cs="Arial"/>
                <w:b/>
                <w:bCs/>
                <w:i/>
                <w:iCs/>
                <w:color w:val="000000" w:themeColor="text1"/>
                <w:sz w:val="20"/>
                <w:szCs w:val="20"/>
                <w:lang w:val="mn-MN"/>
              </w:rPr>
            </w:pPr>
            <w:r w:rsidRPr="00E86319">
              <w:rPr>
                <w:rFonts w:ascii="Arial" w:hAnsi="Arial" w:cs="Arial"/>
                <w:b/>
                <w:bCs/>
                <w:i/>
                <w:iCs/>
                <w:color w:val="000000" w:themeColor="text1"/>
                <w:sz w:val="20"/>
                <w:szCs w:val="20"/>
                <w:lang w:val="mn-MN"/>
              </w:rPr>
              <w:t>Зорилт 1.1. Аймаг, орон нутгийг сурталчлах, уулзалт, зөвлөгөөн, нөлөөллийн арга хэмжээг зохион байгуулах, аж ахуйн нэгж, байгууллага, иргэдэд мэдээлэл хүргэх.</w:t>
            </w:r>
          </w:p>
        </w:tc>
      </w:tr>
      <w:tr w:rsidR="0080606F" w:rsidRPr="00E86319" w14:paraId="40ADBA45" w14:textId="7347ED19" w:rsidTr="0042657F">
        <w:tc>
          <w:tcPr>
            <w:tcW w:w="971" w:type="dxa"/>
            <w:vAlign w:val="center"/>
          </w:tcPr>
          <w:p w14:paraId="06EEB9E4" w14:textId="34A0EC34" w:rsidR="0080606F" w:rsidRPr="00E86319" w:rsidRDefault="0080606F" w:rsidP="0080606F">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1.1.5.</w:t>
            </w:r>
          </w:p>
        </w:tc>
        <w:tc>
          <w:tcPr>
            <w:tcW w:w="3060" w:type="dxa"/>
            <w:vAlign w:val="center"/>
          </w:tcPr>
          <w:p w14:paraId="0F5E0CB7" w14:textId="1B9B3836" w:rsidR="0080606F" w:rsidRPr="00E86319" w:rsidRDefault="0080606F" w:rsidP="0080606F">
            <w:pPr>
              <w:spacing w:after="0" w:line="240" w:lineRule="auto"/>
              <w:jc w:val="both"/>
              <w:rPr>
                <w:rFonts w:ascii="Arial" w:hAnsi="Arial" w:cs="Arial"/>
                <w:color w:val="000000" w:themeColor="text1"/>
                <w:sz w:val="20"/>
                <w:szCs w:val="20"/>
                <w:lang w:val="mn-MN"/>
              </w:rPr>
            </w:pPr>
            <w:proofErr w:type="spellStart"/>
            <w:r w:rsidRPr="00E86319">
              <w:rPr>
                <w:rFonts w:ascii="Arial" w:hAnsi="Arial" w:cs="Arial"/>
                <w:color w:val="000000" w:themeColor="text1"/>
                <w:sz w:val="20"/>
                <w:szCs w:val="20"/>
              </w:rPr>
              <w:t>Орон</w:t>
            </w:r>
            <w:proofErr w:type="spellEnd"/>
            <w:r w:rsidRPr="00E86319">
              <w:rPr>
                <w:rFonts w:ascii="Arial" w:hAnsi="Arial" w:cs="Arial"/>
                <w:color w:val="000000" w:themeColor="text1"/>
                <w:sz w:val="20"/>
                <w:szCs w:val="20"/>
              </w:rPr>
              <w:t xml:space="preserve"> </w:t>
            </w:r>
            <w:proofErr w:type="spellStart"/>
            <w:r w:rsidRPr="00E86319">
              <w:rPr>
                <w:rFonts w:ascii="Arial" w:hAnsi="Arial" w:cs="Arial"/>
                <w:color w:val="000000" w:themeColor="text1"/>
                <w:sz w:val="20"/>
                <w:szCs w:val="20"/>
              </w:rPr>
              <w:t>нутагт</w:t>
            </w:r>
            <w:proofErr w:type="spellEnd"/>
            <w:r w:rsidRPr="00E86319">
              <w:rPr>
                <w:rFonts w:ascii="Arial" w:hAnsi="Arial" w:cs="Arial"/>
                <w:color w:val="000000" w:themeColor="text1"/>
                <w:sz w:val="20"/>
                <w:szCs w:val="20"/>
              </w:rPr>
              <w:t xml:space="preserve"> </w:t>
            </w:r>
            <w:proofErr w:type="spellStart"/>
            <w:r w:rsidRPr="00E86319">
              <w:rPr>
                <w:rFonts w:ascii="Arial" w:hAnsi="Arial" w:cs="Arial"/>
                <w:color w:val="000000" w:themeColor="text1"/>
                <w:sz w:val="20"/>
                <w:szCs w:val="20"/>
              </w:rPr>
              <w:t>шилжин</w:t>
            </w:r>
            <w:proofErr w:type="spellEnd"/>
            <w:r w:rsidRPr="00E86319">
              <w:rPr>
                <w:rFonts w:ascii="Arial" w:hAnsi="Arial" w:cs="Arial"/>
                <w:color w:val="000000" w:themeColor="text1"/>
                <w:sz w:val="20"/>
                <w:szCs w:val="20"/>
              </w:rPr>
              <w:t xml:space="preserve"> </w:t>
            </w:r>
            <w:proofErr w:type="spellStart"/>
            <w:r w:rsidRPr="00E86319">
              <w:rPr>
                <w:rFonts w:ascii="Arial" w:hAnsi="Arial" w:cs="Arial"/>
                <w:color w:val="000000" w:themeColor="text1"/>
                <w:sz w:val="20"/>
                <w:szCs w:val="20"/>
              </w:rPr>
              <w:t>ирэгсдэд</w:t>
            </w:r>
            <w:proofErr w:type="spellEnd"/>
            <w:r w:rsidRPr="00E86319">
              <w:rPr>
                <w:rFonts w:ascii="Arial" w:hAnsi="Arial" w:cs="Arial"/>
                <w:color w:val="000000" w:themeColor="text1"/>
                <w:sz w:val="20"/>
                <w:szCs w:val="20"/>
              </w:rPr>
              <w:t xml:space="preserve"> </w:t>
            </w:r>
            <w:proofErr w:type="spellStart"/>
            <w:r w:rsidRPr="00E86319">
              <w:rPr>
                <w:rFonts w:ascii="Arial" w:hAnsi="Arial" w:cs="Arial"/>
                <w:color w:val="000000" w:themeColor="text1"/>
                <w:sz w:val="20"/>
                <w:szCs w:val="20"/>
              </w:rPr>
              <w:t>олгож</w:t>
            </w:r>
            <w:proofErr w:type="spellEnd"/>
            <w:r w:rsidRPr="00E86319">
              <w:rPr>
                <w:rFonts w:ascii="Arial" w:hAnsi="Arial" w:cs="Arial"/>
                <w:color w:val="000000" w:themeColor="text1"/>
                <w:sz w:val="20"/>
                <w:szCs w:val="20"/>
              </w:rPr>
              <w:t xml:space="preserve"> </w:t>
            </w:r>
            <w:proofErr w:type="spellStart"/>
            <w:r w:rsidRPr="00E86319">
              <w:rPr>
                <w:rFonts w:ascii="Arial" w:hAnsi="Arial" w:cs="Arial"/>
                <w:color w:val="000000" w:themeColor="text1"/>
                <w:sz w:val="20"/>
                <w:szCs w:val="20"/>
              </w:rPr>
              <w:t>байгаа</w:t>
            </w:r>
            <w:proofErr w:type="spellEnd"/>
            <w:r w:rsidRPr="00E86319">
              <w:rPr>
                <w:rFonts w:ascii="Arial" w:hAnsi="Arial" w:cs="Arial"/>
                <w:color w:val="000000" w:themeColor="text1"/>
                <w:sz w:val="20"/>
                <w:szCs w:val="20"/>
              </w:rPr>
              <w:t xml:space="preserve"> </w:t>
            </w:r>
            <w:proofErr w:type="spellStart"/>
            <w:r w:rsidRPr="00E86319">
              <w:rPr>
                <w:rFonts w:ascii="Arial" w:hAnsi="Arial" w:cs="Arial"/>
                <w:color w:val="000000" w:themeColor="text1"/>
                <w:sz w:val="20"/>
                <w:szCs w:val="20"/>
              </w:rPr>
              <w:t>боломж</w:t>
            </w:r>
            <w:proofErr w:type="spellEnd"/>
            <w:r w:rsidRPr="00E86319">
              <w:rPr>
                <w:rFonts w:ascii="Arial" w:hAnsi="Arial" w:cs="Arial"/>
                <w:color w:val="000000" w:themeColor="text1"/>
                <w:sz w:val="20"/>
                <w:szCs w:val="20"/>
              </w:rPr>
              <w:t xml:space="preserve">, </w:t>
            </w:r>
            <w:proofErr w:type="spellStart"/>
            <w:r w:rsidRPr="00E86319">
              <w:rPr>
                <w:rFonts w:ascii="Arial" w:hAnsi="Arial" w:cs="Arial"/>
                <w:color w:val="000000" w:themeColor="text1"/>
                <w:sz w:val="20"/>
                <w:szCs w:val="20"/>
              </w:rPr>
              <w:t>дэмжлэг</w:t>
            </w:r>
            <w:proofErr w:type="spellEnd"/>
            <w:r w:rsidRPr="00E86319">
              <w:rPr>
                <w:rFonts w:ascii="Arial" w:hAnsi="Arial" w:cs="Arial"/>
                <w:color w:val="000000" w:themeColor="text1"/>
                <w:sz w:val="20"/>
                <w:szCs w:val="20"/>
              </w:rPr>
              <w:t xml:space="preserve"> </w:t>
            </w:r>
            <w:proofErr w:type="spellStart"/>
            <w:r w:rsidRPr="00E86319">
              <w:rPr>
                <w:rFonts w:ascii="Arial" w:hAnsi="Arial" w:cs="Arial"/>
                <w:color w:val="000000" w:themeColor="text1"/>
                <w:sz w:val="20"/>
                <w:szCs w:val="20"/>
              </w:rPr>
              <w:t>нөхцлүүдийн</w:t>
            </w:r>
            <w:proofErr w:type="spellEnd"/>
            <w:r w:rsidRPr="00E86319">
              <w:rPr>
                <w:rFonts w:ascii="Arial" w:hAnsi="Arial" w:cs="Arial"/>
                <w:color w:val="000000" w:themeColor="text1"/>
                <w:sz w:val="20"/>
                <w:szCs w:val="20"/>
              </w:rPr>
              <w:t xml:space="preserve"> </w:t>
            </w:r>
            <w:proofErr w:type="spellStart"/>
            <w:r w:rsidRPr="00E86319">
              <w:rPr>
                <w:rFonts w:ascii="Arial" w:hAnsi="Arial" w:cs="Arial"/>
                <w:color w:val="000000" w:themeColor="text1"/>
                <w:sz w:val="20"/>
                <w:szCs w:val="20"/>
              </w:rPr>
              <w:t>жагсаалтыг</w:t>
            </w:r>
            <w:proofErr w:type="spellEnd"/>
            <w:r w:rsidRPr="00E86319">
              <w:rPr>
                <w:rFonts w:ascii="Arial" w:hAnsi="Arial" w:cs="Arial"/>
                <w:color w:val="000000" w:themeColor="text1"/>
                <w:sz w:val="20"/>
                <w:szCs w:val="20"/>
              </w:rPr>
              <w:t xml:space="preserve"> </w:t>
            </w:r>
            <w:proofErr w:type="spellStart"/>
            <w:r w:rsidRPr="00E86319">
              <w:rPr>
                <w:rFonts w:ascii="Arial" w:hAnsi="Arial" w:cs="Arial"/>
                <w:color w:val="000000" w:themeColor="text1"/>
                <w:sz w:val="20"/>
                <w:szCs w:val="20"/>
              </w:rPr>
              <w:t>гарган</w:t>
            </w:r>
            <w:proofErr w:type="spellEnd"/>
            <w:r w:rsidRPr="00E86319">
              <w:rPr>
                <w:rFonts w:ascii="Arial" w:hAnsi="Arial" w:cs="Arial"/>
                <w:color w:val="000000" w:themeColor="text1"/>
                <w:sz w:val="20"/>
                <w:szCs w:val="20"/>
              </w:rPr>
              <w:t xml:space="preserve"> </w:t>
            </w:r>
            <w:proofErr w:type="spellStart"/>
            <w:r w:rsidRPr="00E86319">
              <w:rPr>
                <w:rFonts w:ascii="Arial" w:hAnsi="Arial" w:cs="Arial"/>
                <w:color w:val="000000" w:themeColor="text1"/>
                <w:sz w:val="20"/>
                <w:szCs w:val="20"/>
              </w:rPr>
              <w:t>цахимд</w:t>
            </w:r>
            <w:proofErr w:type="spellEnd"/>
            <w:r w:rsidRPr="00E86319">
              <w:rPr>
                <w:rFonts w:ascii="Arial" w:hAnsi="Arial" w:cs="Arial"/>
                <w:color w:val="000000" w:themeColor="text1"/>
                <w:sz w:val="20"/>
                <w:szCs w:val="20"/>
              </w:rPr>
              <w:t xml:space="preserve"> </w:t>
            </w:r>
            <w:proofErr w:type="spellStart"/>
            <w:r w:rsidRPr="00E86319">
              <w:rPr>
                <w:rFonts w:ascii="Arial" w:hAnsi="Arial" w:cs="Arial"/>
                <w:color w:val="000000" w:themeColor="text1"/>
                <w:sz w:val="20"/>
                <w:szCs w:val="20"/>
              </w:rPr>
              <w:t>болон</w:t>
            </w:r>
            <w:proofErr w:type="spellEnd"/>
            <w:r w:rsidRPr="00E86319">
              <w:rPr>
                <w:rFonts w:ascii="Arial" w:hAnsi="Arial" w:cs="Arial"/>
                <w:color w:val="000000" w:themeColor="text1"/>
                <w:sz w:val="20"/>
                <w:szCs w:val="20"/>
              </w:rPr>
              <w:t xml:space="preserve"> </w:t>
            </w:r>
            <w:proofErr w:type="spellStart"/>
            <w:r w:rsidRPr="00E86319">
              <w:rPr>
                <w:rFonts w:ascii="Arial" w:hAnsi="Arial" w:cs="Arial"/>
                <w:color w:val="000000" w:themeColor="text1"/>
                <w:sz w:val="20"/>
                <w:szCs w:val="20"/>
              </w:rPr>
              <w:t>бусад</w:t>
            </w:r>
            <w:proofErr w:type="spellEnd"/>
            <w:r w:rsidRPr="00E86319">
              <w:rPr>
                <w:rFonts w:ascii="Arial" w:hAnsi="Arial" w:cs="Arial"/>
                <w:color w:val="000000" w:themeColor="text1"/>
                <w:sz w:val="20"/>
                <w:szCs w:val="20"/>
              </w:rPr>
              <w:t xml:space="preserve"> </w:t>
            </w:r>
            <w:proofErr w:type="spellStart"/>
            <w:r w:rsidRPr="00E86319">
              <w:rPr>
                <w:rFonts w:ascii="Arial" w:hAnsi="Arial" w:cs="Arial"/>
                <w:color w:val="000000" w:themeColor="text1"/>
                <w:sz w:val="20"/>
                <w:szCs w:val="20"/>
              </w:rPr>
              <w:t>хэлбэрээр</w:t>
            </w:r>
            <w:proofErr w:type="spellEnd"/>
            <w:r w:rsidRPr="00E86319">
              <w:rPr>
                <w:rFonts w:ascii="Arial" w:hAnsi="Arial" w:cs="Arial"/>
                <w:color w:val="000000" w:themeColor="text1"/>
                <w:sz w:val="20"/>
                <w:szCs w:val="20"/>
              </w:rPr>
              <w:t xml:space="preserve"> /</w:t>
            </w:r>
            <w:proofErr w:type="spellStart"/>
            <w:r w:rsidRPr="00E86319">
              <w:rPr>
                <w:rFonts w:ascii="Arial" w:hAnsi="Arial" w:cs="Arial"/>
                <w:color w:val="000000" w:themeColor="text1"/>
                <w:sz w:val="20"/>
                <w:szCs w:val="20"/>
              </w:rPr>
              <w:t>газар</w:t>
            </w:r>
            <w:proofErr w:type="spellEnd"/>
            <w:r w:rsidRPr="00E86319">
              <w:rPr>
                <w:rFonts w:ascii="Arial" w:hAnsi="Arial" w:cs="Arial"/>
                <w:color w:val="000000" w:themeColor="text1"/>
                <w:sz w:val="20"/>
                <w:szCs w:val="20"/>
              </w:rPr>
              <w:t xml:space="preserve">, </w:t>
            </w:r>
            <w:proofErr w:type="spellStart"/>
            <w:r w:rsidRPr="00E86319">
              <w:rPr>
                <w:rFonts w:ascii="Arial" w:hAnsi="Arial" w:cs="Arial"/>
                <w:color w:val="000000" w:themeColor="text1"/>
                <w:sz w:val="20"/>
                <w:szCs w:val="20"/>
              </w:rPr>
              <w:t>өмчлөл</w:t>
            </w:r>
            <w:proofErr w:type="spellEnd"/>
            <w:r w:rsidRPr="00E86319">
              <w:rPr>
                <w:rFonts w:ascii="Arial" w:hAnsi="Arial" w:cs="Arial"/>
                <w:color w:val="000000" w:themeColor="text1"/>
                <w:sz w:val="20"/>
                <w:szCs w:val="20"/>
              </w:rPr>
              <w:t xml:space="preserve">, </w:t>
            </w:r>
            <w:proofErr w:type="spellStart"/>
            <w:r w:rsidRPr="00E86319">
              <w:rPr>
                <w:rFonts w:ascii="Arial" w:hAnsi="Arial" w:cs="Arial"/>
                <w:color w:val="000000" w:themeColor="text1"/>
                <w:sz w:val="20"/>
                <w:szCs w:val="20"/>
              </w:rPr>
              <w:t>бизнес</w:t>
            </w:r>
            <w:proofErr w:type="spellEnd"/>
            <w:r w:rsidRPr="00E86319">
              <w:rPr>
                <w:rFonts w:ascii="Arial" w:hAnsi="Arial" w:cs="Arial"/>
                <w:color w:val="000000" w:themeColor="text1"/>
                <w:sz w:val="20"/>
                <w:szCs w:val="20"/>
                <w:lang w:val="mn-MN"/>
              </w:rPr>
              <w:t>, татварын хөнгөлөлт</w:t>
            </w:r>
            <w:r w:rsidRPr="00E86319">
              <w:rPr>
                <w:rFonts w:ascii="Arial" w:hAnsi="Arial" w:cs="Arial"/>
                <w:color w:val="000000" w:themeColor="text1"/>
                <w:sz w:val="20"/>
                <w:szCs w:val="20"/>
              </w:rPr>
              <w:t xml:space="preserve"> </w:t>
            </w:r>
            <w:proofErr w:type="spellStart"/>
            <w:r w:rsidRPr="00E86319">
              <w:rPr>
                <w:rFonts w:ascii="Arial" w:hAnsi="Arial" w:cs="Arial"/>
                <w:color w:val="000000" w:themeColor="text1"/>
                <w:sz w:val="20"/>
                <w:szCs w:val="20"/>
              </w:rPr>
              <w:t>гэх</w:t>
            </w:r>
            <w:proofErr w:type="spellEnd"/>
            <w:r w:rsidRPr="00E86319">
              <w:rPr>
                <w:rFonts w:ascii="Arial" w:hAnsi="Arial" w:cs="Arial"/>
                <w:color w:val="000000" w:themeColor="text1"/>
                <w:sz w:val="20"/>
                <w:szCs w:val="20"/>
              </w:rPr>
              <w:t xml:space="preserve"> </w:t>
            </w:r>
            <w:proofErr w:type="spellStart"/>
            <w:r w:rsidRPr="00E86319">
              <w:rPr>
                <w:rFonts w:ascii="Arial" w:hAnsi="Arial" w:cs="Arial"/>
                <w:color w:val="000000" w:themeColor="text1"/>
                <w:sz w:val="20"/>
                <w:szCs w:val="20"/>
              </w:rPr>
              <w:t>мэт</w:t>
            </w:r>
            <w:proofErr w:type="spellEnd"/>
            <w:r w:rsidRPr="00E86319">
              <w:rPr>
                <w:rFonts w:ascii="Arial" w:hAnsi="Arial" w:cs="Arial"/>
                <w:color w:val="000000" w:themeColor="text1"/>
                <w:sz w:val="20"/>
                <w:szCs w:val="20"/>
              </w:rPr>
              <w:t xml:space="preserve">/ </w:t>
            </w:r>
            <w:proofErr w:type="spellStart"/>
            <w:r w:rsidRPr="00E86319">
              <w:rPr>
                <w:rFonts w:ascii="Arial" w:hAnsi="Arial" w:cs="Arial"/>
                <w:color w:val="000000" w:themeColor="text1"/>
                <w:sz w:val="20"/>
                <w:szCs w:val="20"/>
              </w:rPr>
              <w:t>нийтэд</w:t>
            </w:r>
            <w:proofErr w:type="spellEnd"/>
            <w:r w:rsidRPr="00E86319">
              <w:rPr>
                <w:rFonts w:ascii="Arial" w:hAnsi="Arial" w:cs="Arial"/>
                <w:color w:val="000000" w:themeColor="text1"/>
                <w:sz w:val="20"/>
                <w:szCs w:val="20"/>
              </w:rPr>
              <w:t xml:space="preserve"> </w:t>
            </w:r>
            <w:proofErr w:type="spellStart"/>
            <w:r w:rsidRPr="00E86319">
              <w:rPr>
                <w:rFonts w:ascii="Arial" w:hAnsi="Arial" w:cs="Arial"/>
                <w:color w:val="000000" w:themeColor="text1"/>
                <w:sz w:val="20"/>
                <w:szCs w:val="20"/>
              </w:rPr>
              <w:t>мэдээллэх</w:t>
            </w:r>
            <w:proofErr w:type="spellEnd"/>
          </w:p>
        </w:tc>
        <w:tc>
          <w:tcPr>
            <w:tcW w:w="2520" w:type="dxa"/>
            <w:vAlign w:val="center"/>
          </w:tcPr>
          <w:p w14:paraId="261A7464" w14:textId="6505DD43" w:rsidR="0080606F" w:rsidRPr="00E86319" w:rsidRDefault="0080606F" w:rsidP="0080606F">
            <w:pPr>
              <w:spacing w:after="0" w:line="240" w:lineRule="auto"/>
              <w:jc w:val="both"/>
              <w:rPr>
                <w:rFonts w:ascii="Arial" w:hAnsi="Arial" w:cs="Arial"/>
                <w:color w:val="000000" w:themeColor="text1"/>
                <w:sz w:val="20"/>
                <w:szCs w:val="20"/>
                <w:lang w:val="mn-MN"/>
              </w:rPr>
            </w:pPr>
            <w:r w:rsidRPr="00E86319">
              <w:rPr>
                <w:rFonts w:ascii="Arial" w:hAnsi="Arial" w:cs="Arial"/>
                <w:color w:val="000000" w:themeColor="text1"/>
                <w:sz w:val="20"/>
                <w:szCs w:val="20"/>
                <w:lang w:val="mn-MN"/>
              </w:rPr>
              <w:t>Нийтэд мэдээллэсэн тоо /давхардсан тоогоор/</w:t>
            </w:r>
          </w:p>
        </w:tc>
        <w:tc>
          <w:tcPr>
            <w:tcW w:w="1260" w:type="dxa"/>
            <w:vAlign w:val="center"/>
          </w:tcPr>
          <w:p w14:paraId="5FEFE4BC" w14:textId="28B33902" w:rsidR="0080606F" w:rsidRPr="00E86319" w:rsidRDefault="0080606F" w:rsidP="0080606F">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w:t>
            </w:r>
          </w:p>
        </w:tc>
        <w:tc>
          <w:tcPr>
            <w:tcW w:w="1260" w:type="dxa"/>
            <w:vAlign w:val="center"/>
          </w:tcPr>
          <w:p w14:paraId="1126FA49" w14:textId="13D6370D" w:rsidR="0080606F" w:rsidRPr="00E86319" w:rsidRDefault="00072B8D" w:rsidP="0080606F">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2</w:t>
            </w:r>
            <w:r w:rsidR="0080606F" w:rsidRPr="00E86319">
              <w:rPr>
                <w:rFonts w:ascii="Arial" w:hAnsi="Arial" w:cs="Arial"/>
                <w:color w:val="000000" w:themeColor="text1"/>
                <w:sz w:val="20"/>
                <w:szCs w:val="20"/>
                <w:lang w:val="mn-MN"/>
              </w:rPr>
              <w:t xml:space="preserve"> удаа</w:t>
            </w:r>
          </w:p>
        </w:tc>
        <w:tc>
          <w:tcPr>
            <w:tcW w:w="1530" w:type="dxa"/>
            <w:vAlign w:val="center"/>
          </w:tcPr>
          <w:p w14:paraId="1F5C6AE9" w14:textId="3AB597E7" w:rsidR="0080606F" w:rsidRPr="00E86319" w:rsidRDefault="0080606F" w:rsidP="0080606F">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w:t>
            </w:r>
          </w:p>
        </w:tc>
        <w:tc>
          <w:tcPr>
            <w:tcW w:w="3803" w:type="dxa"/>
            <w:gridSpan w:val="2"/>
          </w:tcPr>
          <w:p w14:paraId="17D423CD" w14:textId="767EB7A1" w:rsidR="0080606F" w:rsidRDefault="00072B8D" w:rsidP="00C4428C">
            <w:pPr>
              <w:spacing w:after="0" w:line="240" w:lineRule="auto"/>
              <w:jc w:val="both"/>
              <w:rPr>
                <w:rFonts w:ascii="Arial" w:hAnsi="Arial" w:cs="Arial"/>
                <w:color w:val="000000" w:themeColor="text1"/>
                <w:sz w:val="20"/>
                <w:szCs w:val="20"/>
                <w:lang w:val="mn-MN"/>
              </w:rPr>
            </w:pPr>
            <w:r w:rsidRPr="00E86319">
              <w:rPr>
                <w:rFonts w:ascii="Arial" w:hAnsi="Arial" w:cs="Arial"/>
                <w:color w:val="000000" w:themeColor="text1"/>
                <w:sz w:val="20"/>
                <w:szCs w:val="20"/>
                <w:lang w:val="mn-MN"/>
              </w:rPr>
              <w:t xml:space="preserve">Аймагт шаардлагатай </w:t>
            </w:r>
            <w:r w:rsidR="003618AE">
              <w:rPr>
                <w:rFonts w:ascii="Arial" w:hAnsi="Arial" w:cs="Arial"/>
                <w:color w:val="000000" w:themeColor="text1"/>
                <w:sz w:val="20"/>
                <w:szCs w:val="20"/>
                <w:lang w:val="mn-MN"/>
              </w:rPr>
              <w:t xml:space="preserve">47 </w:t>
            </w:r>
            <w:r w:rsidRPr="00E86319">
              <w:rPr>
                <w:rFonts w:ascii="Arial" w:hAnsi="Arial" w:cs="Arial"/>
                <w:color w:val="000000" w:themeColor="text1"/>
                <w:sz w:val="20"/>
                <w:szCs w:val="20"/>
                <w:lang w:val="mn-MN"/>
              </w:rPr>
              <w:t>багш нарын судалгааг гаргаж, Багшийн сургууль, цахим хуудсуудаар түгээ</w:t>
            </w:r>
            <w:r w:rsidR="003618AE">
              <w:rPr>
                <w:rFonts w:ascii="Arial" w:hAnsi="Arial" w:cs="Arial"/>
                <w:color w:val="000000" w:themeColor="text1"/>
                <w:sz w:val="20"/>
                <w:szCs w:val="20"/>
                <w:lang w:val="mn-MN"/>
              </w:rPr>
              <w:t>сэн</w:t>
            </w:r>
            <w:r w:rsidRPr="00E86319">
              <w:rPr>
                <w:rFonts w:ascii="Arial" w:hAnsi="Arial" w:cs="Arial"/>
                <w:color w:val="000000" w:themeColor="text1"/>
                <w:sz w:val="20"/>
                <w:szCs w:val="20"/>
                <w:lang w:val="mn-MN"/>
              </w:rPr>
              <w:t>. Мөн шилжин ирэгсдэд Говьсүмбэр аймагт шилжин ирсний давуу тал, дэмжлэгийн талаар 2 удаа цахим шторк мэдээллүүдийг, аймгийн ТВ -тэй хамтранхийж,  байгууллагын сайтанд оруулсан.</w:t>
            </w:r>
          </w:p>
          <w:p w14:paraId="39D79AB5" w14:textId="1B109AA3" w:rsidR="00E86319" w:rsidRPr="00E86319" w:rsidRDefault="00E86319" w:rsidP="00C4428C">
            <w:pPr>
              <w:spacing w:after="0" w:line="240" w:lineRule="auto"/>
              <w:jc w:val="both"/>
              <w:rPr>
                <w:rFonts w:ascii="Arial" w:hAnsi="Arial" w:cs="Arial"/>
                <w:color w:val="000000" w:themeColor="text1"/>
                <w:sz w:val="20"/>
                <w:szCs w:val="20"/>
                <w:lang w:val="mn-MN"/>
              </w:rPr>
            </w:pPr>
            <w:r>
              <w:rPr>
                <w:rFonts w:ascii="Arial" w:hAnsi="Arial" w:cs="Arial"/>
                <w:color w:val="000000" w:themeColor="text1"/>
                <w:sz w:val="20"/>
                <w:szCs w:val="20"/>
                <w:lang w:val="mn-MN"/>
              </w:rPr>
              <w:t xml:space="preserve">Үр дүн: Нийт дутагдалтай </w:t>
            </w:r>
            <w:r w:rsidR="003618AE">
              <w:rPr>
                <w:rFonts w:ascii="Arial" w:hAnsi="Arial" w:cs="Arial"/>
                <w:color w:val="000000" w:themeColor="text1"/>
                <w:sz w:val="20"/>
                <w:szCs w:val="20"/>
                <w:lang w:val="mn-MN"/>
              </w:rPr>
              <w:t>4</w:t>
            </w:r>
            <w:r>
              <w:rPr>
                <w:rFonts w:ascii="Arial" w:hAnsi="Arial" w:cs="Arial"/>
                <w:color w:val="000000" w:themeColor="text1"/>
                <w:sz w:val="20"/>
                <w:szCs w:val="20"/>
                <w:lang w:val="mn-MN"/>
              </w:rPr>
              <w:t>7 мэргэжлийн талаар болон аймаг орон нутгийн талаар 2 удаа сурталчилгаа хийсэн.</w:t>
            </w:r>
          </w:p>
        </w:tc>
        <w:tc>
          <w:tcPr>
            <w:tcW w:w="720" w:type="dxa"/>
          </w:tcPr>
          <w:p w14:paraId="61EE87A6" w14:textId="77777777" w:rsidR="0080606F" w:rsidRPr="00E86319" w:rsidRDefault="0080606F" w:rsidP="0080606F">
            <w:pPr>
              <w:spacing w:after="0" w:line="240" w:lineRule="auto"/>
              <w:jc w:val="center"/>
              <w:rPr>
                <w:rFonts w:ascii="Arial" w:hAnsi="Arial" w:cs="Arial"/>
                <w:color w:val="000000" w:themeColor="text1"/>
                <w:sz w:val="20"/>
                <w:szCs w:val="20"/>
                <w:lang w:val="mn-MN"/>
              </w:rPr>
            </w:pPr>
          </w:p>
          <w:p w14:paraId="16D6C85E" w14:textId="77777777" w:rsidR="0080606F" w:rsidRPr="00E86319" w:rsidRDefault="0080606F" w:rsidP="0080606F">
            <w:pPr>
              <w:spacing w:after="0" w:line="240" w:lineRule="auto"/>
              <w:jc w:val="center"/>
              <w:rPr>
                <w:rFonts w:ascii="Arial" w:hAnsi="Arial" w:cs="Arial"/>
                <w:color w:val="000000" w:themeColor="text1"/>
                <w:sz w:val="20"/>
                <w:szCs w:val="20"/>
                <w:lang w:val="mn-MN"/>
              </w:rPr>
            </w:pPr>
          </w:p>
          <w:p w14:paraId="48D1888D" w14:textId="77777777" w:rsidR="0080606F" w:rsidRPr="00E86319" w:rsidRDefault="0080606F" w:rsidP="0080606F">
            <w:pPr>
              <w:spacing w:after="0" w:line="240" w:lineRule="auto"/>
              <w:jc w:val="center"/>
              <w:rPr>
                <w:rFonts w:ascii="Arial" w:hAnsi="Arial" w:cs="Arial"/>
                <w:color w:val="000000" w:themeColor="text1"/>
                <w:sz w:val="20"/>
                <w:szCs w:val="20"/>
                <w:lang w:val="mn-MN"/>
              </w:rPr>
            </w:pPr>
          </w:p>
          <w:p w14:paraId="295FCAF3" w14:textId="2970713A" w:rsidR="0080606F" w:rsidRPr="00E86319" w:rsidRDefault="0080606F" w:rsidP="0080606F">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90</w:t>
            </w:r>
          </w:p>
        </w:tc>
      </w:tr>
      <w:tr w:rsidR="0080606F" w:rsidRPr="00E86319" w14:paraId="7B33F133" w14:textId="5AF99149" w:rsidTr="0042657F">
        <w:tc>
          <w:tcPr>
            <w:tcW w:w="971" w:type="dxa"/>
            <w:vAlign w:val="center"/>
          </w:tcPr>
          <w:p w14:paraId="0537DEE1" w14:textId="3639BBBF" w:rsidR="0080606F" w:rsidRPr="00E86319" w:rsidRDefault="0080606F" w:rsidP="0080606F">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1.1.6.</w:t>
            </w:r>
          </w:p>
        </w:tc>
        <w:tc>
          <w:tcPr>
            <w:tcW w:w="3060" w:type="dxa"/>
            <w:vAlign w:val="center"/>
          </w:tcPr>
          <w:p w14:paraId="4B6E01EE" w14:textId="552962E1" w:rsidR="0080606F" w:rsidRPr="00E86319" w:rsidRDefault="0080606F" w:rsidP="0080606F">
            <w:pPr>
              <w:spacing w:after="0" w:line="240" w:lineRule="auto"/>
              <w:jc w:val="both"/>
              <w:rPr>
                <w:rFonts w:ascii="Arial" w:hAnsi="Arial" w:cs="Arial"/>
                <w:color w:val="000000" w:themeColor="text1"/>
                <w:sz w:val="20"/>
                <w:szCs w:val="20"/>
                <w:lang w:val="mn-MN"/>
              </w:rPr>
            </w:pPr>
            <w:proofErr w:type="spellStart"/>
            <w:r w:rsidRPr="00E86319">
              <w:rPr>
                <w:rFonts w:ascii="Arial" w:hAnsi="Arial" w:cs="Arial"/>
                <w:color w:val="000000" w:themeColor="text1"/>
                <w:sz w:val="20"/>
                <w:szCs w:val="20"/>
              </w:rPr>
              <w:t>Говьсүмбэр</w:t>
            </w:r>
            <w:proofErr w:type="spellEnd"/>
            <w:r w:rsidRPr="00E86319">
              <w:rPr>
                <w:rFonts w:ascii="Arial" w:hAnsi="Arial" w:cs="Arial"/>
                <w:color w:val="000000" w:themeColor="text1"/>
                <w:sz w:val="20"/>
                <w:szCs w:val="20"/>
              </w:rPr>
              <w:t xml:space="preserve"> </w:t>
            </w:r>
            <w:proofErr w:type="spellStart"/>
            <w:r w:rsidRPr="00E86319">
              <w:rPr>
                <w:rFonts w:ascii="Arial" w:hAnsi="Arial" w:cs="Arial"/>
                <w:color w:val="000000" w:themeColor="text1"/>
                <w:sz w:val="20"/>
                <w:szCs w:val="20"/>
              </w:rPr>
              <w:t>аймагт</w:t>
            </w:r>
            <w:proofErr w:type="spellEnd"/>
            <w:r w:rsidRPr="00E86319">
              <w:rPr>
                <w:rFonts w:ascii="Arial" w:hAnsi="Arial" w:cs="Arial"/>
                <w:color w:val="000000" w:themeColor="text1"/>
                <w:sz w:val="20"/>
                <w:szCs w:val="20"/>
              </w:rPr>
              <w:t xml:space="preserve"> </w:t>
            </w:r>
            <w:proofErr w:type="spellStart"/>
            <w:r w:rsidRPr="00E86319">
              <w:rPr>
                <w:rFonts w:ascii="Arial" w:hAnsi="Arial" w:cs="Arial"/>
                <w:color w:val="000000" w:themeColor="text1"/>
                <w:sz w:val="20"/>
                <w:szCs w:val="20"/>
              </w:rPr>
              <w:t>Ерөнхий</w:t>
            </w:r>
            <w:proofErr w:type="spellEnd"/>
            <w:r w:rsidRPr="00E86319">
              <w:rPr>
                <w:rFonts w:ascii="Arial" w:hAnsi="Arial" w:cs="Arial"/>
                <w:color w:val="000000" w:themeColor="text1"/>
                <w:sz w:val="20"/>
                <w:szCs w:val="20"/>
              </w:rPr>
              <w:t xml:space="preserve"> </w:t>
            </w:r>
            <w:proofErr w:type="spellStart"/>
            <w:r w:rsidRPr="00E86319">
              <w:rPr>
                <w:rFonts w:ascii="Arial" w:hAnsi="Arial" w:cs="Arial"/>
                <w:color w:val="000000" w:themeColor="text1"/>
                <w:sz w:val="20"/>
                <w:szCs w:val="20"/>
              </w:rPr>
              <w:t>боловсролын</w:t>
            </w:r>
            <w:proofErr w:type="spellEnd"/>
            <w:r w:rsidRPr="00E86319">
              <w:rPr>
                <w:rFonts w:ascii="Arial" w:hAnsi="Arial" w:cs="Arial"/>
                <w:color w:val="000000" w:themeColor="text1"/>
                <w:sz w:val="20"/>
                <w:szCs w:val="20"/>
              </w:rPr>
              <w:t xml:space="preserve"> </w:t>
            </w:r>
            <w:proofErr w:type="spellStart"/>
            <w:r w:rsidRPr="00E86319">
              <w:rPr>
                <w:rFonts w:ascii="Arial" w:hAnsi="Arial" w:cs="Arial"/>
                <w:color w:val="000000" w:themeColor="text1"/>
                <w:sz w:val="20"/>
                <w:szCs w:val="20"/>
              </w:rPr>
              <w:t>сургууль</w:t>
            </w:r>
            <w:proofErr w:type="spellEnd"/>
            <w:r w:rsidRPr="00E86319">
              <w:rPr>
                <w:rFonts w:ascii="Arial" w:hAnsi="Arial" w:cs="Arial"/>
                <w:color w:val="000000" w:themeColor="text1"/>
                <w:sz w:val="20"/>
                <w:szCs w:val="20"/>
              </w:rPr>
              <w:t xml:space="preserve"> </w:t>
            </w:r>
            <w:proofErr w:type="spellStart"/>
            <w:r w:rsidRPr="00E86319">
              <w:rPr>
                <w:rFonts w:ascii="Arial" w:hAnsi="Arial" w:cs="Arial"/>
                <w:color w:val="000000" w:themeColor="text1"/>
                <w:sz w:val="20"/>
                <w:szCs w:val="20"/>
              </w:rPr>
              <w:t>төгсөгчдийн</w:t>
            </w:r>
            <w:proofErr w:type="spellEnd"/>
            <w:r w:rsidRPr="00E86319">
              <w:rPr>
                <w:rFonts w:ascii="Arial" w:hAnsi="Arial" w:cs="Arial"/>
                <w:color w:val="000000" w:themeColor="text1"/>
                <w:sz w:val="20"/>
                <w:szCs w:val="20"/>
              </w:rPr>
              <w:t xml:space="preserve"> </w:t>
            </w:r>
            <w:proofErr w:type="spellStart"/>
            <w:r w:rsidRPr="00E86319">
              <w:rPr>
                <w:rFonts w:ascii="Arial" w:hAnsi="Arial" w:cs="Arial"/>
                <w:color w:val="000000" w:themeColor="text1"/>
                <w:sz w:val="20"/>
                <w:szCs w:val="20"/>
              </w:rPr>
              <w:t>дунд</w:t>
            </w:r>
            <w:proofErr w:type="spellEnd"/>
            <w:r w:rsidRPr="00E86319">
              <w:rPr>
                <w:rFonts w:ascii="Arial" w:hAnsi="Arial" w:cs="Arial"/>
                <w:color w:val="000000" w:themeColor="text1"/>
                <w:sz w:val="20"/>
                <w:szCs w:val="20"/>
              </w:rPr>
              <w:t xml:space="preserve"> </w:t>
            </w:r>
            <w:proofErr w:type="spellStart"/>
            <w:r w:rsidRPr="00E86319">
              <w:rPr>
                <w:rFonts w:ascii="Arial" w:hAnsi="Arial" w:cs="Arial"/>
                <w:color w:val="000000" w:themeColor="text1"/>
                <w:sz w:val="20"/>
                <w:szCs w:val="20"/>
              </w:rPr>
              <w:t>спортын</w:t>
            </w:r>
            <w:proofErr w:type="spellEnd"/>
            <w:r w:rsidRPr="00E86319">
              <w:rPr>
                <w:rFonts w:ascii="Arial" w:hAnsi="Arial" w:cs="Arial"/>
                <w:color w:val="000000" w:themeColor="text1"/>
                <w:sz w:val="20"/>
                <w:szCs w:val="20"/>
              </w:rPr>
              <w:t xml:space="preserve"> </w:t>
            </w:r>
            <w:proofErr w:type="spellStart"/>
            <w:r w:rsidRPr="00E86319">
              <w:rPr>
                <w:rFonts w:ascii="Arial" w:hAnsi="Arial" w:cs="Arial"/>
                <w:color w:val="000000" w:themeColor="text1"/>
                <w:sz w:val="20"/>
                <w:szCs w:val="20"/>
              </w:rPr>
              <w:t>бага</w:t>
            </w:r>
            <w:proofErr w:type="spellEnd"/>
            <w:r w:rsidRPr="00E86319">
              <w:rPr>
                <w:rFonts w:ascii="Arial" w:hAnsi="Arial" w:cs="Arial"/>
                <w:color w:val="000000" w:themeColor="text1"/>
                <w:sz w:val="20"/>
                <w:szCs w:val="20"/>
              </w:rPr>
              <w:t xml:space="preserve"> </w:t>
            </w:r>
            <w:proofErr w:type="spellStart"/>
            <w:r w:rsidRPr="00E86319">
              <w:rPr>
                <w:rFonts w:ascii="Arial" w:hAnsi="Arial" w:cs="Arial"/>
                <w:color w:val="000000" w:themeColor="text1"/>
                <w:sz w:val="20"/>
                <w:szCs w:val="20"/>
              </w:rPr>
              <w:t>наадам</w:t>
            </w:r>
            <w:proofErr w:type="spellEnd"/>
            <w:r w:rsidRPr="00E86319">
              <w:rPr>
                <w:rFonts w:ascii="Arial" w:hAnsi="Arial" w:cs="Arial"/>
                <w:color w:val="000000" w:themeColor="text1"/>
                <w:sz w:val="20"/>
                <w:szCs w:val="20"/>
              </w:rPr>
              <w:t xml:space="preserve"> </w:t>
            </w:r>
            <w:proofErr w:type="spellStart"/>
            <w:r w:rsidRPr="00E86319">
              <w:rPr>
                <w:rFonts w:ascii="Arial" w:hAnsi="Arial" w:cs="Arial"/>
                <w:color w:val="000000" w:themeColor="text1"/>
                <w:sz w:val="20"/>
                <w:szCs w:val="20"/>
              </w:rPr>
              <w:t>зохион</w:t>
            </w:r>
            <w:proofErr w:type="spellEnd"/>
            <w:r w:rsidRPr="00E86319">
              <w:rPr>
                <w:rFonts w:ascii="Arial" w:hAnsi="Arial" w:cs="Arial"/>
                <w:color w:val="000000" w:themeColor="text1"/>
                <w:sz w:val="20"/>
                <w:szCs w:val="20"/>
              </w:rPr>
              <w:t xml:space="preserve"> </w:t>
            </w:r>
            <w:proofErr w:type="spellStart"/>
            <w:r w:rsidRPr="00E86319">
              <w:rPr>
                <w:rFonts w:ascii="Arial" w:hAnsi="Arial" w:cs="Arial"/>
                <w:color w:val="000000" w:themeColor="text1"/>
                <w:sz w:val="20"/>
                <w:szCs w:val="20"/>
              </w:rPr>
              <w:t>байгуулах</w:t>
            </w:r>
            <w:proofErr w:type="spellEnd"/>
          </w:p>
        </w:tc>
        <w:tc>
          <w:tcPr>
            <w:tcW w:w="2520" w:type="dxa"/>
            <w:vAlign w:val="center"/>
          </w:tcPr>
          <w:p w14:paraId="3B363729" w14:textId="77777777" w:rsidR="0080606F" w:rsidRPr="00E86319" w:rsidRDefault="0080606F" w:rsidP="0080606F">
            <w:pPr>
              <w:spacing w:after="0" w:line="240" w:lineRule="auto"/>
              <w:jc w:val="both"/>
              <w:rPr>
                <w:rFonts w:ascii="Arial" w:hAnsi="Arial" w:cs="Arial"/>
                <w:color w:val="000000" w:themeColor="text1"/>
                <w:sz w:val="20"/>
                <w:szCs w:val="20"/>
                <w:lang w:val="mn-MN"/>
              </w:rPr>
            </w:pPr>
            <w:r w:rsidRPr="00E86319">
              <w:rPr>
                <w:rFonts w:ascii="Arial" w:hAnsi="Arial" w:cs="Arial"/>
                <w:color w:val="000000" w:themeColor="text1"/>
                <w:sz w:val="20"/>
                <w:szCs w:val="20"/>
                <w:lang w:val="mn-MN"/>
              </w:rPr>
              <w:t>Хэдэн хүн хамрагдсан байдал</w:t>
            </w:r>
          </w:p>
          <w:p w14:paraId="564CD709" w14:textId="29EEE67B" w:rsidR="0080606F" w:rsidRPr="00E86319" w:rsidRDefault="0080606F" w:rsidP="0080606F">
            <w:pPr>
              <w:spacing w:after="0" w:line="240" w:lineRule="auto"/>
              <w:jc w:val="both"/>
              <w:rPr>
                <w:rFonts w:ascii="Arial" w:hAnsi="Arial" w:cs="Arial"/>
                <w:color w:val="000000" w:themeColor="text1"/>
                <w:sz w:val="20"/>
                <w:szCs w:val="20"/>
                <w:lang w:val="mn-MN"/>
              </w:rPr>
            </w:pPr>
            <w:r w:rsidRPr="00E86319">
              <w:rPr>
                <w:rFonts w:ascii="Arial" w:hAnsi="Arial" w:cs="Arial"/>
                <w:color w:val="000000" w:themeColor="text1"/>
                <w:sz w:val="20"/>
                <w:szCs w:val="20"/>
                <w:lang w:val="mn-MN"/>
              </w:rPr>
              <w:t>3 төрөлт спортын бага наадамд оролцогчдын тоо</w:t>
            </w:r>
          </w:p>
        </w:tc>
        <w:tc>
          <w:tcPr>
            <w:tcW w:w="1260" w:type="dxa"/>
            <w:vAlign w:val="center"/>
          </w:tcPr>
          <w:p w14:paraId="5CE24A5C" w14:textId="7E9EDBA3" w:rsidR="0080606F" w:rsidRPr="00E86319" w:rsidRDefault="0080606F" w:rsidP="0080606F">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w:t>
            </w:r>
          </w:p>
        </w:tc>
        <w:tc>
          <w:tcPr>
            <w:tcW w:w="1260" w:type="dxa"/>
            <w:vAlign w:val="center"/>
          </w:tcPr>
          <w:p w14:paraId="704BA04F" w14:textId="7B6A1F94" w:rsidR="0080606F" w:rsidRPr="00E86319" w:rsidRDefault="0080606F" w:rsidP="0080606F">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1000</w:t>
            </w:r>
          </w:p>
        </w:tc>
        <w:tc>
          <w:tcPr>
            <w:tcW w:w="1530" w:type="dxa"/>
            <w:vAlign w:val="center"/>
          </w:tcPr>
          <w:p w14:paraId="2051DE54" w14:textId="30F147C3" w:rsidR="0080606F" w:rsidRPr="00E86319" w:rsidRDefault="0080606F" w:rsidP="0080606F">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50.0</w:t>
            </w:r>
          </w:p>
        </w:tc>
        <w:tc>
          <w:tcPr>
            <w:tcW w:w="3803" w:type="dxa"/>
            <w:gridSpan w:val="2"/>
          </w:tcPr>
          <w:p w14:paraId="342CC1E0" w14:textId="33076D9B" w:rsidR="0080606F" w:rsidRDefault="0080606F" w:rsidP="0080606F">
            <w:pPr>
              <w:shd w:val="clear" w:color="auto" w:fill="FFFFFF"/>
              <w:spacing w:after="0" w:line="240" w:lineRule="auto"/>
              <w:jc w:val="both"/>
              <w:rPr>
                <w:rFonts w:ascii="Arial" w:eastAsia="Times New Roman" w:hAnsi="Arial" w:cs="Arial"/>
                <w:color w:val="050505"/>
                <w:sz w:val="20"/>
                <w:szCs w:val="20"/>
                <w:lang w:val="mn-MN" w:eastAsia="zh-CN" w:bidi="mn-Mong-CN"/>
              </w:rPr>
            </w:pPr>
            <w:proofErr w:type="spellStart"/>
            <w:r w:rsidRPr="00E86319">
              <w:rPr>
                <w:rFonts w:ascii="Arial" w:eastAsia="Times New Roman" w:hAnsi="Arial" w:cs="Arial"/>
                <w:color w:val="050505"/>
                <w:sz w:val="20"/>
                <w:szCs w:val="20"/>
                <w:lang w:eastAsia="zh-CN" w:bidi="mn-Mong-CN"/>
              </w:rPr>
              <w:t>Говьсүмбэр</w:t>
            </w:r>
            <w:proofErr w:type="spellEnd"/>
            <w:r w:rsidRPr="00E86319">
              <w:rPr>
                <w:rFonts w:ascii="Arial" w:eastAsia="Times New Roman" w:hAnsi="Arial" w:cs="Arial"/>
                <w:color w:val="050505"/>
                <w:sz w:val="20"/>
                <w:szCs w:val="20"/>
                <w:lang w:eastAsia="zh-CN" w:bidi="mn-Mong-CN"/>
              </w:rPr>
              <w:t xml:space="preserve"> </w:t>
            </w:r>
            <w:proofErr w:type="spellStart"/>
            <w:r w:rsidRPr="00E86319">
              <w:rPr>
                <w:rFonts w:ascii="Arial" w:eastAsia="Times New Roman" w:hAnsi="Arial" w:cs="Arial"/>
                <w:color w:val="050505"/>
                <w:sz w:val="20"/>
                <w:szCs w:val="20"/>
                <w:lang w:eastAsia="zh-CN" w:bidi="mn-Mong-CN"/>
              </w:rPr>
              <w:t>аймгийн</w:t>
            </w:r>
            <w:proofErr w:type="spellEnd"/>
            <w:r w:rsidRPr="00E86319">
              <w:rPr>
                <w:rFonts w:ascii="Arial" w:eastAsia="Times New Roman" w:hAnsi="Arial" w:cs="Arial"/>
                <w:color w:val="050505"/>
                <w:sz w:val="20"/>
                <w:szCs w:val="20"/>
                <w:lang w:eastAsia="zh-CN" w:bidi="mn-Mong-CN"/>
              </w:rPr>
              <w:t xml:space="preserve"> </w:t>
            </w:r>
            <w:proofErr w:type="spellStart"/>
            <w:r w:rsidRPr="00E86319">
              <w:rPr>
                <w:rFonts w:ascii="Arial" w:eastAsia="Times New Roman" w:hAnsi="Arial" w:cs="Arial"/>
                <w:color w:val="050505"/>
                <w:sz w:val="20"/>
                <w:szCs w:val="20"/>
                <w:lang w:eastAsia="zh-CN" w:bidi="mn-Mong-CN"/>
              </w:rPr>
              <w:t>ерөнхий</w:t>
            </w:r>
            <w:proofErr w:type="spellEnd"/>
            <w:r w:rsidRPr="00E86319">
              <w:rPr>
                <w:rFonts w:ascii="Arial" w:eastAsia="Times New Roman" w:hAnsi="Arial" w:cs="Arial"/>
                <w:color w:val="050505"/>
                <w:sz w:val="20"/>
                <w:szCs w:val="20"/>
                <w:lang w:eastAsia="zh-CN" w:bidi="mn-Mong-CN"/>
              </w:rPr>
              <w:t xml:space="preserve"> </w:t>
            </w:r>
            <w:proofErr w:type="spellStart"/>
            <w:r w:rsidRPr="00E86319">
              <w:rPr>
                <w:rFonts w:ascii="Arial" w:eastAsia="Times New Roman" w:hAnsi="Arial" w:cs="Arial"/>
                <w:color w:val="050505"/>
                <w:sz w:val="20"/>
                <w:szCs w:val="20"/>
                <w:lang w:eastAsia="zh-CN" w:bidi="mn-Mong-CN"/>
              </w:rPr>
              <w:t>боловсролын</w:t>
            </w:r>
            <w:proofErr w:type="spellEnd"/>
            <w:r w:rsidRPr="00E86319">
              <w:rPr>
                <w:rFonts w:ascii="Arial" w:eastAsia="Times New Roman" w:hAnsi="Arial" w:cs="Arial"/>
                <w:color w:val="050505"/>
                <w:sz w:val="20"/>
                <w:szCs w:val="20"/>
                <w:lang w:eastAsia="zh-CN" w:bidi="mn-Mong-CN"/>
              </w:rPr>
              <w:t xml:space="preserve"> </w:t>
            </w:r>
            <w:proofErr w:type="spellStart"/>
            <w:r w:rsidRPr="00E86319">
              <w:rPr>
                <w:rFonts w:ascii="Arial" w:eastAsia="Times New Roman" w:hAnsi="Arial" w:cs="Arial"/>
                <w:color w:val="050505"/>
                <w:sz w:val="20"/>
                <w:szCs w:val="20"/>
                <w:lang w:eastAsia="zh-CN" w:bidi="mn-Mong-CN"/>
              </w:rPr>
              <w:t>сургуулиудын</w:t>
            </w:r>
            <w:proofErr w:type="spellEnd"/>
            <w:r w:rsidRPr="00E86319">
              <w:rPr>
                <w:rFonts w:ascii="Arial" w:eastAsia="Times New Roman" w:hAnsi="Arial" w:cs="Arial"/>
                <w:color w:val="050505"/>
                <w:sz w:val="20"/>
                <w:szCs w:val="20"/>
                <w:lang w:eastAsia="zh-CN" w:bidi="mn-Mong-CN"/>
              </w:rPr>
              <w:t xml:space="preserve"> </w:t>
            </w:r>
            <w:proofErr w:type="spellStart"/>
            <w:r w:rsidRPr="00E86319">
              <w:rPr>
                <w:rFonts w:ascii="Arial" w:eastAsia="Times New Roman" w:hAnsi="Arial" w:cs="Arial"/>
                <w:color w:val="050505"/>
                <w:sz w:val="20"/>
                <w:szCs w:val="20"/>
                <w:lang w:eastAsia="zh-CN" w:bidi="mn-Mong-CN"/>
              </w:rPr>
              <w:t>үе</w:t>
            </w:r>
            <w:proofErr w:type="spellEnd"/>
            <w:r w:rsidRPr="00E86319">
              <w:rPr>
                <w:rFonts w:ascii="Arial" w:eastAsia="Times New Roman" w:hAnsi="Arial" w:cs="Arial"/>
                <w:color w:val="050505"/>
                <w:sz w:val="20"/>
                <w:szCs w:val="20"/>
                <w:lang w:eastAsia="zh-CN" w:bidi="mn-Mong-CN"/>
              </w:rPr>
              <w:t xml:space="preserve"> </w:t>
            </w:r>
            <w:proofErr w:type="spellStart"/>
            <w:r w:rsidRPr="00E86319">
              <w:rPr>
                <w:rFonts w:ascii="Arial" w:eastAsia="Times New Roman" w:hAnsi="Arial" w:cs="Arial"/>
                <w:color w:val="050505"/>
                <w:sz w:val="20"/>
                <w:szCs w:val="20"/>
                <w:lang w:eastAsia="zh-CN" w:bidi="mn-Mong-CN"/>
              </w:rPr>
              <w:t>үеийн</w:t>
            </w:r>
            <w:proofErr w:type="spellEnd"/>
            <w:r w:rsidRPr="00E86319">
              <w:rPr>
                <w:rFonts w:ascii="Arial" w:eastAsia="Times New Roman" w:hAnsi="Arial" w:cs="Arial"/>
                <w:color w:val="050505"/>
                <w:sz w:val="20"/>
                <w:szCs w:val="20"/>
                <w:lang w:eastAsia="zh-CN" w:bidi="mn-Mong-CN"/>
              </w:rPr>
              <w:t xml:space="preserve"> </w:t>
            </w:r>
            <w:proofErr w:type="spellStart"/>
            <w:r w:rsidRPr="00E86319">
              <w:rPr>
                <w:rFonts w:ascii="Arial" w:eastAsia="Times New Roman" w:hAnsi="Arial" w:cs="Arial"/>
                <w:color w:val="050505"/>
                <w:sz w:val="20"/>
                <w:szCs w:val="20"/>
                <w:lang w:eastAsia="zh-CN" w:bidi="mn-Mong-CN"/>
              </w:rPr>
              <w:t>төгсөгчдийн</w:t>
            </w:r>
            <w:proofErr w:type="spellEnd"/>
            <w:r w:rsidRPr="00E86319">
              <w:rPr>
                <w:rFonts w:ascii="Arial" w:eastAsia="Times New Roman" w:hAnsi="Arial" w:cs="Arial"/>
                <w:color w:val="050505"/>
                <w:sz w:val="20"/>
                <w:szCs w:val="20"/>
                <w:lang w:eastAsia="zh-CN" w:bidi="mn-Mong-CN"/>
              </w:rPr>
              <w:t xml:space="preserve"> </w:t>
            </w:r>
            <w:proofErr w:type="spellStart"/>
            <w:proofErr w:type="gramStart"/>
            <w:r w:rsidRPr="00E86319">
              <w:rPr>
                <w:rFonts w:ascii="Arial" w:eastAsia="Times New Roman" w:hAnsi="Arial" w:cs="Arial"/>
                <w:color w:val="050505"/>
                <w:sz w:val="20"/>
                <w:szCs w:val="20"/>
                <w:lang w:eastAsia="zh-CN" w:bidi="mn-Mong-CN"/>
              </w:rPr>
              <w:t>дунд</w:t>
            </w:r>
            <w:proofErr w:type="spellEnd"/>
            <w:r w:rsidRPr="00E86319">
              <w:rPr>
                <w:rFonts w:ascii="Arial" w:eastAsia="Times New Roman" w:hAnsi="Arial" w:cs="Arial"/>
                <w:color w:val="050505"/>
                <w:sz w:val="20"/>
                <w:szCs w:val="20"/>
                <w:lang w:eastAsia="zh-CN" w:bidi="mn-Mong-CN"/>
              </w:rPr>
              <w:t xml:space="preserve">  </w:t>
            </w:r>
            <w:proofErr w:type="spellStart"/>
            <w:r w:rsidRPr="00E86319">
              <w:rPr>
                <w:rFonts w:ascii="Arial" w:eastAsia="Times New Roman" w:hAnsi="Arial" w:cs="Arial"/>
                <w:color w:val="050505"/>
                <w:sz w:val="20"/>
                <w:szCs w:val="20"/>
                <w:lang w:eastAsia="zh-CN" w:bidi="mn-Mong-CN"/>
              </w:rPr>
              <w:t>аймгийн</w:t>
            </w:r>
            <w:proofErr w:type="spellEnd"/>
            <w:proofErr w:type="gramEnd"/>
            <w:r w:rsidRPr="00E86319">
              <w:rPr>
                <w:rFonts w:ascii="Arial" w:eastAsia="Times New Roman" w:hAnsi="Arial" w:cs="Arial"/>
                <w:color w:val="050505"/>
                <w:sz w:val="20"/>
                <w:szCs w:val="20"/>
                <w:lang w:eastAsia="zh-CN" w:bidi="mn-Mong-CN"/>
              </w:rPr>
              <w:t xml:space="preserve"> </w:t>
            </w:r>
            <w:proofErr w:type="spellStart"/>
            <w:r w:rsidRPr="00E86319">
              <w:rPr>
                <w:rFonts w:ascii="Arial" w:eastAsia="Times New Roman" w:hAnsi="Arial" w:cs="Arial"/>
                <w:color w:val="050505"/>
                <w:sz w:val="20"/>
                <w:szCs w:val="20"/>
                <w:lang w:eastAsia="zh-CN" w:bidi="mn-Mong-CN"/>
              </w:rPr>
              <w:t>Засаг</w:t>
            </w:r>
            <w:proofErr w:type="spellEnd"/>
            <w:r w:rsidRPr="00E86319">
              <w:rPr>
                <w:rFonts w:ascii="Arial" w:eastAsia="Times New Roman" w:hAnsi="Arial" w:cs="Arial"/>
                <w:color w:val="050505"/>
                <w:sz w:val="20"/>
                <w:szCs w:val="20"/>
                <w:lang w:eastAsia="zh-CN" w:bidi="mn-Mong-CN"/>
              </w:rPr>
              <w:t xml:space="preserve"> </w:t>
            </w:r>
            <w:proofErr w:type="spellStart"/>
            <w:r w:rsidRPr="00E86319">
              <w:rPr>
                <w:rFonts w:ascii="Arial" w:eastAsia="Times New Roman" w:hAnsi="Arial" w:cs="Arial"/>
                <w:color w:val="050505"/>
                <w:sz w:val="20"/>
                <w:szCs w:val="20"/>
                <w:lang w:eastAsia="zh-CN" w:bidi="mn-Mong-CN"/>
              </w:rPr>
              <w:t>даргын</w:t>
            </w:r>
            <w:proofErr w:type="spellEnd"/>
            <w:r w:rsidRPr="00E86319">
              <w:rPr>
                <w:rFonts w:ascii="Arial" w:eastAsia="Times New Roman" w:hAnsi="Arial" w:cs="Arial"/>
                <w:color w:val="050505"/>
                <w:sz w:val="20"/>
                <w:szCs w:val="20"/>
                <w:lang w:eastAsia="zh-CN" w:bidi="mn-Mong-CN"/>
              </w:rPr>
              <w:t xml:space="preserve"> </w:t>
            </w:r>
            <w:proofErr w:type="spellStart"/>
            <w:r w:rsidRPr="00E86319">
              <w:rPr>
                <w:rFonts w:ascii="Arial" w:eastAsia="Times New Roman" w:hAnsi="Arial" w:cs="Arial"/>
                <w:color w:val="050505"/>
                <w:sz w:val="20"/>
                <w:szCs w:val="20"/>
                <w:lang w:eastAsia="zh-CN" w:bidi="mn-Mong-CN"/>
              </w:rPr>
              <w:t>нэрэмжит</w:t>
            </w:r>
            <w:proofErr w:type="spellEnd"/>
            <w:r w:rsidRPr="00E86319">
              <w:rPr>
                <w:rFonts w:ascii="Arial" w:eastAsia="Times New Roman" w:hAnsi="Arial" w:cs="Arial"/>
                <w:color w:val="050505"/>
                <w:sz w:val="20"/>
                <w:szCs w:val="20"/>
                <w:lang w:eastAsia="zh-CN" w:bidi="mn-Mong-CN"/>
              </w:rPr>
              <w:t xml:space="preserve"> “НӨХӨРЛӨЛ” </w:t>
            </w:r>
            <w:proofErr w:type="spellStart"/>
            <w:r w:rsidRPr="00E86319">
              <w:rPr>
                <w:rFonts w:ascii="Arial" w:eastAsia="Times New Roman" w:hAnsi="Arial" w:cs="Arial"/>
                <w:color w:val="050505"/>
                <w:sz w:val="20"/>
                <w:szCs w:val="20"/>
                <w:lang w:eastAsia="zh-CN" w:bidi="mn-Mong-CN"/>
              </w:rPr>
              <w:t>спортын</w:t>
            </w:r>
            <w:proofErr w:type="spellEnd"/>
            <w:r w:rsidRPr="00E86319">
              <w:rPr>
                <w:rFonts w:ascii="Arial" w:eastAsia="Times New Roman" w:hAnsi="Arial" w:cs="Arial"/>
                <w:color w:val="050505"/>
                <w:sz w:val="20"/>
                <w:szCs w:val="20"/>
                <w:lang w:eastAsia="zh-CN" w:bidi="mn-Mong-CN"/>
              </w:rPr>
              <w:t xml:space="preserve"> 3 </w:t>
            </w:r>
            <w:proofErr w:type="spellStart"/>
            <w:r w:rsidRPr="00E86319">
              <w:rPr>
                <w:rFonts w:ascii="Arial" w:eastAsia="Times New Roman" w:hAnsi="Arial" w:cs="Arial"/>
                <w:color w:val="050505"/>
                <w:sz w:val="20"/>
                <w:szCs w:val="20"/>
                <w:lang w:eastAsia="zh-CN" w:bidi="mn-Mong-CN"/>
              </w:rPr>
              <w:t>төрөлт</w:t>
            </w:r>
            <w:proofErr w:type="spellEnd"/>
            <w:r w:rsidRPr="00E86319">
              <w:rPr>
                <w:rFonts w:ascii="Arial" w:eastAsia="Times New Roman" w:hAnsi="Arial" w:cs="Arial"/>
                <w:color w:val="050505"/>
                <w:sz w:val="20"/>
                <w:szCs w:val="20"/>
                <w:lang w:eastAsia="zh-CN" w:bidi="mn-Mong-CN"/>
              </w:rPr>
              <w:t xml:space="preserve"> </w:t>
            </w:r>
            <w:proofErr w:type="spellStart"/>
            <w:r w:rsidRPr="00E86319">
              <w:rPr>
                <w:rFonts w:ascii="Arial" w:eastAsia="Times New Roman" w:hAnsi="Arial" w:cs="Arial"/>
                <w:color w:val="050505"/>
                <w:sz w:val="20"/>
                <w:szCs w:val="20"/>
                <w:lang w:eastAsia="zh-CN" w:bidi="mn-Mong-CN"/>
              </w:rPr>
              <w:t>анхдугаар</w:t>
            </w:r>
            <w:proofErr w:type="spellEnd"/>
            <w:r w:rsidRPr="00E86319">
              <w:rPr>
                <w:rFonts w:ascii="Arial" w:eastAsia="Times New Roman" w:hAnsi="Arial" w:cs="Arial"/>
                <w:color w:val="050505"/>
                <w:sz w:val="20"/>
                <w:szCs w:val="20"/>
                <w:lang w:eastAsia="zh-CN" w:bidi="mn-Mong-CN"/>
              </w:rPr>
              <w:t xml:space="preserve"> </w:t>
            </w:r>
            <w:proofErr w:type="spellStart"/>
            <w:r w:rsidRPr="00E86319">
              <w:rPr>
                <w:rFonts w:ascii="Arial" w:eastAsia="Times New Roman" w:hAnsi="Arial" w:cs="Arial"/>
                <w:color w:val="050505"/>
                <w:sz w:val="20"/>
                <w:szCs w:val="20"/>
                <w:lang w:eastAsia="zh-CN" w:bidi="mn-Mong-CN"/>
              </w:rPr>
              <w:t>бага</w:t>
            </w:r>
            <w:proofErr w:type="spellEnd"/>
            <w:r w:rsidRPr="00E86319">
              <w:rPr>
                <w:rFonts w:ascii="Arial" w:eastAsia="Times New Roman" w:hAnsi="Arial" w:cs="Arial"/>
                <w:color w:val="050505"/>
                <w:sz w:val="20"/>
                <w:szCs w:val="20"/>
                <w:lang w:eastAsia="zh-CN" w:bidi="mn-Mong-CN"/>
              </w:rPr>
              <w:t xml:space="preserve"> </w:t>
            </w:r>
            <w:proofErr w:type="spellStart"/>
            <w:r w:rsidRPr="00E86319">
              <w:rPr>
                <w:rFonts w:ascii="Arial" w:eastAsia="Times New Roman" w:hAnsi="Arial" w:cs="Arial"/>
                <w:color w:val="050505"/>
                <w:sz w:val="20"/>
                <w:szCs w:val="20"/>
                <w:lang w:eastAsia="zh-CN" w:bidi="mn-Mong-CN"/>
              </w:rPr>
              <w:t>наадмын</w:t>
            </w:r>
            <w:proofErr w:type="spellEnd"/>
            <w:r w:rsidRPr="00E86319">
              <w:rPr>
                <w:rFonts w:ascii="Arial" w:eastAsia="Times New Roman" w:hAnsi="Arial" w:cs="Arial"/>
                <w:color w:val="050505"/>
                <w:sz w:val="20"/>
                <w:szCs w:val="20"/>
                <w:lang w:eastAsia="zh-CN" w:bidi="mn-Mong-CN"/>
              </w:rPr>
              <w:t xml:space="preserve"> 202</w:t>
            </w:r>
            <w:r w:rsidR="00072B8D" w:rsidRPr="00E86319">
              <w:rPr>
                <w:rFonts w:ascii="Arial" w:eastAsia="Times New Roman" w:hAnsi="Arial" w:cs="Arial"/>
                <w:color w:val="050505"/>
                <w:sz w:val="20"/>
                <w:szCs w:val="20"/>
                <w:lang w:val="mn-MN" w:eastAsia="zh-CN" w:bidi="mn-Mong-CN"/>
              </w:rPr>
              <w:t>4</w:t>
            </w:r>
            <w:r w:rsidRPr="00E86319">
              <w:rPr>
                <w:rFonts w:ascii="Arial" w:eastAsia="Times New Roman" w:hAnsi="Arial" w:cs="Arial"/>
                <w:color w:val="050505"/>
                <w:sz w:val="20"/>
                <w:szCs w:val="20"/>
                <w:lang w:eastAsia="zh-CN" w:bidi="mn-Mong-CN"/>
              </w:rPr>
              <w:t xml:space="preserve"> </w:t>
            </w:r>
            <w:proofErr w:type="spellStart"/>
            <w:r w:rsidRPr="00E86319">
              <w:rPr>
                <w:rFonts w:ascii="Arial" w:eastAsia="Times New Roman" w:hAnsi="Arial" w:cs="Arial"/>
                <w:color w:val="050505"/>
                <w:sz w:val="20"/>
                <w:szCs w:val="20"/>
                <w:lang w:eastAsia="zh-CN" w:bidi="mn-Mong-CN"/>
              </w:rPr>
              <w:t>оны</w:t>
            </w:r>
            <w:proofErr w:type="spellEnd"/>
            <w:r w:rsidRPr="00E86319">
              <w:rPr>
                <w:rFonts w:ascii="Arial" w:eastAsia="Times New Roman" w:hAnsi="Arial" w:cs="Arial"/>
                <w:color w:val="050505"/>
                <w:sz w:val="20"/>
                <w:szCs w:val="20"/>
                <w:lang w:eastAsia="zh-CN" w:bidi="mn-Mong-CN"/>
              </w:rPr>
              <w:t xml:space="preserve"> </w:t>
            </w:r>
            <w:r w:rsidR="00072B8D" w:rsidRPr="00E86319">
              <w:rPr>
                <w:rFonts w:ascii="Arial" w:eastAsia="Times New Roman" w:hAnsi="Arial" w:cs="Arial"/>
                <w:color w:val="050505"/>
                <w:sz w:val="20"/>
                <w:szCs w:val="20"/>
                <w:lang w:val="mn-MN" w:eastAsia="zh-CN" w:bidi="mn-Mong-CN"/>
              </w:rPr>
              <w:t>05</w:t>
            </w:r>
            <w:r w:rsidRPr="00E86319">
              <w:rPr>
                <w:rFonts w:ascii="Arial" w:eastAsia="Times New Roman" w:hAnsi="Arial" w:cs="Arial"/>
                <w:color w:val="050505"/>
                <w:sz w:val="20"/>
                <w:szCs w:val="20"/>
                <w:lang w:eastAsia="zh-CN" w:bidi="mn-Mong-CN"/>
              </w:rPr>
              <w:t xml:space="preserve"> </w:t>
            </w:r>
            <w:proofErr w:type="spellStart"/>
            <w:r w:rsidRPr="00E86319">
              <w:rPr>
                <w:rFonts w:ascii="Arial" w:eastAsia="Times New Roman" w:hAnsi="Arial" w:cs="Arial"/>
                <w:color w:val="050505"/>
                <w:sz w:val="20"/>
                <w:szCs w:val="20"/>
                <w:lang w:eastAsia="zh-CN" w:bidi="mn-Mong-CN"/>
              </w:rPr>
              <w:t>сарын</w:t>
            </w:r>
            <w:proofErr w:type="spellEnd"/>
            <w:r w:rsidRPr="00E86319">
              <w:rPr>
                <w:rFonts w:ascii="Arial" w:eastAsia="Times New Roman" w:hAnsi="Arial" w:cs="Arial"/>
                <w:color w:val="050505"/>
                <w:sz w:val="20"/>
                <w:szCs w:val="20"/>
                <w:lang w:eastAsia="zh-CN" w:bidi="mn-Mong-CN"/>
              </w:rPr>
              <w:t xml:space="preserve"> 1</w:t>
            </w:r>
            <w:r w:rsidR="00072B8D" w:rsidRPr="00E86319">
              <w:rPr>
                <w:rFonts w:ascii="Arial" w:eastAsia="Times New Roman" w:hAnsi="Arial" w:cs="Arial"/>
                <w:color w:val="050505"/>
                <w:sz w:val="20"/>
                <w:szCs w:val="20"/>
                <w:lang w:val="mn-MN" w:eastAsia="zh-CN" w:bidi="mn-Mong-CN"/>
              </w:rPr>
              <w:t>6</w:t>
            </w:r>
            <w:r w:rsidRPr="00E86319">
              <w:rPr>
                <w:rFonts w:ascii="Arial" w:eastAsia="Times New Roman" w:hAnsi="Arial" w:cs="Arial"/>
                <w:color w:val="050505"/>
                <w:sz w:val="20"/>
                <w:szCs w:val="20"/>
                <w:lang w:eastAsia="zh-CN" w:bidi="mn-Mong-CN"/>
              </w:rPr>
              <w:t>-1</w:t>
            </w:r>
            <w:r w:rsidR="00072B8D" w:rsidRPr="00E86319">
              <w:rPr>
                <w:rFonts w:ascii="Arial" w:eastAsia="Times New Roman" w:hAnsi="Arial" w:cs="Arial"/>
                <w:color w:val="050505"/>
                <w:sz w:val="20"/>
                <w:szCs w:val="20"/>
                <w:lang w:val="mn-MN" w:eastAsia="zh-CN" w:bidi="mn-Mong-CN"/>
              </w:rPr>
              <w:t>9</w:t>
            </w:r>
            <w:r w:rsidRPr="00E86319">
              <w:rPr>
                <w:rFonts w:ascii="Arial" w:eastAsia="Times New Roman" w:hAnsi="Arial" w:cs="Arial"/>
                <w:color w:val="050505"/>
                <w:sz w:val="20"/>
                <w:szCs w:val="20"/>
                <w:lang w:eastAsia="zh-CN" w:bidi="mn-Mong-CN"/>
              </w:rPr>
              <w:t>-</w:t>
            </w:r>
            <w:proofErr w:type="spellStart"/>
            <w:r w:rsidRPr="00E86319">
              <w:rPr>
                <w:rFonts w:ascii="Arial" w:eastAsia="Times New Roman" w:hAnsi="Arial" w:cs="Arial"/>
                <w:color w:val="050505"/>
                <w:sz w:val="20"/>
                <w:szCs w:val="20"/>
                <w:lang w:eastAsia="zh-CN" w:bidi="mn-Mong-CN"/>
              </w:rPr>
              <w:t>ны</w:t>
            </w:r>
            <w:proofErr w:type="spellEnd"/>
            <w:r w:rsidRPr="00E86319">
              <w:rPr>
                <w:rFonts w:ascii="Arial" w:eastAsia="Times New Roman" w:hAnsi="Arial" w:cs="Arial"/>
                <w:color w:val="050505"/>
                <w:sz w:val="20"/>
                <w:szCs w:val="20"/>
                <w:lang w:eastAsia="zh-CN" w:bidi="mn-Mong-CN"/>
              </w:rPr>
              <w:t xml:space="preserve"> </w:t>
            </w:r>
            <w:proofErr w:type="spellStart"/>
            <w:r w:rsidRPr="00E86319">
              <w:rPr>
                <w:rFonts w:ascii="Arial" w:eastAsia="Times New Roman" w:hAnsi="Arial" w:cs="Arial"/>
                <w:color w:val="050505"/>
                <w:sz w:val="20"/>
                <w:szCs w:val="20"/>
                <w:lang w:eastAsia="zh-CN" w:bidi="mn-Mong-CN"/>
              </w:rPr>
              <w:t>өдрүүдэд</w:t>
            </w:r>
            <w:proofErr w:type="spellEnd"/>
            <w:r w:rsidRPr="00E86319">
              <w:rPr>
                <w:rFonts w:ascii="Arial" w:eastAsia="Times New Roman" w:hAnsi="Arial" w:cs="Arial"/>
                <w:color w:val="050505"/>
                <w:sz w:val="20"/>
                <w:szCs w:val="20"/>
                <w:lang w:eastAsia="zh-CN" w:bidi="mn-Mong-CN"/>
              </w:rPr>
              <w:t xml:space="preserve"> </w:t>
            </w:r>
            <w:r w:rsidR="00072B8D" w:rsidRPr="00E86319">
              <w:rPr>
                <w:rFonts w:ascii="Arial" w:eastAsia="Times New Roman" w:hAnsi="Arial" w:cs="Arial"/>
                <w:color w:val="050505"/>
                <w:sz w:val="20"/>
                <w:szCs w:val="20"/>
                <w:lang w:val="mn-MN" w:eastAsia="zh-CN" w:bidi="mn-Mong-CN"/>
              </w:rPr>
              <w:t>аймагтай 1,2,5 дугаар сургууль, ПТК -ын спорт зааланд зохион байгуул</w:t>
            </w:r>
            <w:r w:rsidR="003618AE">
              <w:rPr>
                <w:rFonts w:ascii="Arial" w:eastAsia="Times New Roman" w:hAnsi="Arial" w:cs="Arial"/>
                <w:color w:val="050505"/>
                <w:sz w:val="20"/>
                <w:szCs w:val="20"/>
                <w:lang w:val="mn-MN" w:eastAsia="zh-CN" w:bidi="mn-Mong-CN"/>
              </w:rPr>
              <w:t>сан</w:t>
            </w:r>
            <w:r w:rsidR="00072B8D" w:rsidRPr="00E86319">
              <w:rPr>
                <w:rFonts w:ascii="Arial" w:eastAsia="Times New Roman" w:hAnsi="Arial" w:cs="Arial"/>
                <w:color w:val="050505"/>
                <w:sz w:val="20"/>
                <w:szCs w:val="20"/>
                <w:lang w:val="mn-MN" w:eastAsia="zh-CN" w:bidi="mn-Mong-CN"/>
              </w:rPr>
              <w:t>.</w:t>
            </w:r>
          </w:p>
          <w:p w14:paraId="664B045C" w14:textId="7F5FE9AF" w:rsidR="0080606F" w:rsidRPr="00E86319" w:rsidRDefault="00E86319" w:rsidP="0080606F">
            <w:pPr>
              <w:shd w:val="clear" w:color="auto" w:fill="FFFFFF"/>
              <w:spacing w:after="0" w:line="240" w:lineRule="auto"/>
              <w:jc w:val="both"/>
              <w:rPr>
                <w:rFonts w:ascii="Arial" w:eastAsia="Times New Roman" w:hAnsi="Arial" w:cs="Arial"/>
                <w:color w:val="050505"/>
                <w:sz w:val="20"/>
                <w:szCs w:val="20"/>
                <w:lang w:val="mn-MN" w:eastAsia="zh-CN" w:bidi="mn-Mong-CN"/>
              </w:rPr>
            </w:pPr>
            <w:r>
              <w:rPr>
                <w:rFonts w:ascii="Arial" w:eastAsia="Times New Roman" w:hAnsi="Arial" w:cs="Arial"/>
                <w:color w:val="050505"/>
                <w:sz w:val="20"/>
                <w:szCs w:val="20"/>
                <w:lang w:val="mn-MN" w:eastAsia="zh-CN" w:bidi="mn-Mong-CN"/>
              </w:rPr>
              <w:t>Үр дүн: Нөхөрлөл тэмцээн хамтран зохион байгуулсан.</w:t>
            </w:r>
          </w:p>
        </w:tc>
        <w:tc>
          <w:tcPr>
            <w:tcW w:w="720" w:type="dxa"/>
          </w:tcPr>
          <w:p w14:paraId="77022DBC" w14:textId="77777777" w:rsidR="0080606F" w:rsidRPr="00E86319" w:rsidRDefault="0080606F" w:rsidP="0080606F">
            <w:pPr>
              <w:spacing w:after="0" w:line="240" w:lineRule="auto"/>
              <w:jc w:val="center"/>
              <w:rPr>
                <w:rFonts w:ascii="Arial" w:hAnsi="Arial" w:cs="Arial"/>
                <w:color w:val="000000" w:themeColor="text1"/>
                <w:sz w:val="20"/>
                <w:szCs w:val="20"/>
                <w:lang w:val="mn-MN"/>
              </w:rPr>
            </w:pPr>
          </w:p>
          <w:p w14:paraId="29A16B33" w14:textId="77777777" w:rsidR="0080606F" w:rsidRPr="00E86319" w:rsidRDefault="0080606F" w:rsidP="0080606F">
            <w:pPr>
              <w:spacing w:after="0" w:line="240" w:lineRule="auto"/>
              <w:jc w:val="center"/>
              <w:rPr>
                <w:rFonts w:ascii="Arial" w:hAnsi="Arial" w:cs="Arial"/>
                <w:color w:val="000000" w:themeColor="text1"/>
                <w:sz w:val="20"/>
                <w:szCs w:val="20"/>
                <w:lang w:val="mn-MN"/>
              </w:rPr>
            </w:pPr>
          </w:p>
          <w:p w14:paraId="309A5E91" w14:textId="77777777" w:rsidR="0080606F" w:rsidRPr="00E86319" w:rsidRDefault="0080606F" w:rsidP="0080606F">
            <w:pPr>
              <w:spacing w:after="0" w:line="240" w:lineRule="auto"/>
              <w:jc w:val="center"/>
              <w:rPr>
                <w:rFonts w:ascii="Arial" w:hAnsi="Arial" w:cs="Arial"/>
                <w:color w:val="000000" w:themeColor="text1"/>
                <w:sz w:val="20"/>
                <w:szCs w:val="20"/>
                <w:lang w:val="mn-MN"/>
              </w:rPr>
            </w:pPr>
          </w:p>
          <w:p w14:paraId="2D2AAEC1" w14:textId="77777777" w:rsidR="0080606F" w:rsidRPr="00E86319" w:rsidRDefault="0080606F" w:rsidP="0080606F">
            <w:pPr>
              <w:spacing w:after="0" w:line="240" w:lineRule="auto"/>
              <w:jc w:val="center"/>
              <w:rPr>
                <w:rFonts w:ascii="Arial" w:hAnsi="Arial" w:cs="Arial"/>
                <w:color w:val="000000" w:themeColor="text1"/>
                <w:sz w:val="20"/>
                <w:szCs w:val="20"/>
                <w:lang w:val="mn-MN"/>
              </w:rPr>
            </w:pPr>
          </w:p>
          <w:p w14:paraId="597EDFEE" w14:textId="77777777" w:rsidR="0080606F" w:rsidRPr="00E86319" w:rsidRDefault="0080606F" w:rsidP="0080606F">
            <w:pPr>
              <w:spacing w:after="0" w:line="240" w:lineRule="auto"/>
              <w:jc w:val="center"/>
              <w:rPr>
                <w:rFonts w:ascii="Arial" w:hAnsi="Arial" w:cs="Arial"/>
                <w:color w:val="000000" w:themeColor="text1"/>
                <w:sz w:val="20"/>
                <w:szCs w:val="20"/>
                <w:lang w:val="mn-MN"/>
              </w:rPr>
            </w:pPr>
          </w:p>
          <w:p w14:paraId="736181AD" w14:textId="77777777" w:rsidR="0080606F" w:rsidRPr="00E86319" w:rsidRDefault="0080606F" w:rsidP="0080606F">
            <w:pPr>
              <w:spacing w:after="0" w:line="240" w:lineRule="auto"/>
              <w:jc w:val="center"/>
              <w:rPr>
                <w:rFonts w:ascii="Arial" w:hAnsi="Arial" w:cs="Arial"/>
                <w:color w:val="000000" w:themeColor="text1"/>
                <w:sz w:val="20"/>
                <w:szCs w:val="20"/>
                <w:lang w:val="mn-MN"/>
              </w:rPr>
            </w:pPr>
          </w:p>
          <w:p w14:paraId="7EB8D057" w14:textId="77777777" w:rsidR="0080606F" w:rsidRPr="00E86319" w:rsidRDefault="0080606F" w:rsidP="0080606F">
            <w:pPr>
              <w:spacing w:after="0" w:line="240" w:lineRule="auto"/>
              <w:jc w:val="center"/>
              <w:rPr>
                <w:rFonts w:ascii="Arial" w:hAnsi="Arial" w:cs="Arial"/>
                <w:color w:val="000000" w:themeColor="text1"/>
                <w:sz w:val="20"/>
                <w:szCs w:val="20"/>
                <w:lang w:val="mn-MN"/>
              </w:rPr>
            </w:pPr>
          </w:p>
          <w:p w14:paraId="131D9B9C" w14:textId="77777777" w:rsidR="0080606F" w:rsidRPr="00E86319" w:rsidRDefault="0080606F" w:rsidP="0080606F">
            <w:pPr>
              <w:spacing w:after="0" w:line="240" w:lineRule="auto"/>
              <w:jc w:val="center"/>
              <w:rPr>
                <w:rFonts w:ascii="Arial" w:hAnsi="Arial" w:cs="Arial"/>
                <w:color w:val="000000" w:themeColor="text1"/>
                <w:sz w:val="20"/>
                <w:szCs w:val="20"/>
                <w:lang w:val="mn-MN"/>
              </w:rPr>
            </w:pPr>
          </w:p>
          <w:p w14:paraId="33478286" w14:textId="5CAF41D4" w:rsidR="0080606F" w:rsidRPr="00E86319" w:rsidRDefault="00E86319" w:rsidP="0080606F">
            <w:pPr>
              <w:spacing w:after="0" w:line="240" w:lineRule="auto"/>
              <w:jc w:val="center"/>
              <w:rPr>
                <w:rFonts w:ascii="Arial" w:hAnsi="Arial" w:cs="Arial"/>
                <w:color w:val="000000" w:themeColor="text1"/>
                <w:sz w:val="20"/>
                <w:szCs w:val="20"/>
                <w:lang w:val="mn-MN"/>
              </w:rPr>
            </w:pPr>
            <w:r>
              <w:rPr>
                <w:rFonts w:ascii="Arial" w:hAnsi="Arial" w:cs="Arial"/>
                <w:color w:val="000000" w:themeColor="text1"/>
                <w:sz w:val="20"/>
                <w:szCs w:val="20"/>
                <w:lang w:val="mn-MN"/>
              </w:rPr>
              <w:t>10</w:t>
            </w:r>
            <w:r w:rsidR="0080606F" w:rsidRPr="00E86319">
              <w:rPr>
                <w:rFonts w:ascii="Arial" w:hAnsi="Arial" w:cs="Arial"/>
                <w:color w:val="000000" w:themeColor="text1"/>
                <w:sz w:val="20"/>
                <w:szCs w:val="20"/>
                <w:lang w:val="mn-MN"/>
              </w:rPr>
              <w:t>0</w:t>
            </w:r>
          </w:p>
        </w:tc>
      </w:tr>
      <w:tr w:rsidR="00B439EB" w:rsidRPr="00E86319" w14:paraId="5C644878" w14:textId="4D56A420" w:rsidTr="00C4428C">
        <w:tc>
          <w:tcPr>
            <w:tcW w:w="15124" w:type="dxa"/>
            <w:gridSpan w:val="9"/>
            <w:shd w:val="clear" w:color="auto" w:fill="C2D69B" w:themeFill="accent3" w:themeFillTint="99"/>
            <w:vAlign w:val="center"/>
          </w:tcPr>
          <w:p w14:paraId="0FE34199" w14:textId="7DBEDF01" w:rsidR="00B439EB" w:rsidRPr="00E86319" w:rsidRDefault="00B439EB" w:rsidP="00B439EB">
            <w:pPr>
              <w:spacing w:after="0" w:line="240" w:lineRule="auto"/>
              <w:rPr>
                <w:rFonts w:ascii="Arial" w:hAnsi="Arial" w:cs="Arial"/>
                <w:b/>
                <w:bCs/>
                <w:i/>
                <w:iCs/>
                <w:color w:val="000000" w:themeColor="text1"/>
                <w:sz w:val="20"/>
                <w:szCs w:val="20"/>
                <w:lang w:val="mn-MN"/>
              </w:rPr>
            </w:pPr>
            <w:r w:rsidRPr="00E86319">
              <w:rPr>
                <w:rFonts w:ascii="Arial" w:hAnsi="Arial" w:cs="Arial"/>
                <w:b/>
                <w:bCs/>
                <w:i/>
                <w:iCs/>
                <w:color w:val="000000" w:themeColor="text1"/>
                <w:sz w:val="20"/>
                <w:szCs w:val="20"/>
                <w:lang w:val="mn-MN"/>
              </w:rPr>
              <w:t>Зорилт 1.8. Уул уурхайн жишиг сургууль Политехникийн коллежийг дээд боловсролтой мэргэжилтэн бэлтгэдэг шаталсан сургалттай болгож, шаардлагатай инженер техникийн ажилчдыг бэлтгэх боломжийг бүрдүүлэх.</w:t>
            </w:r>
          </w:p>
        </w:tc>
      </w:tr>
      <w:tr w:rsidR="0080606F" w:rsidRPr="00E86319" w14:paraId="5D6E1491" w14:textId="1C583DD6" w:rsidTr="0042657F">
        <w:tc>
          <w:tcPr>
            <w:tcW w:w="971" w:type="dxa"/>
            <w:vAlign w:val="center"/>
          </w:tcPr>
          <w:p w14:paraId="39D7AB8A" w14:textId="2D6F9EB4" w:rsidR="0080606F" w:rsidRPr="00E86319" w:rsidRDefault="0080606F" w:rsidP="0080606F">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lastRenderedPageBreak/>
              <w:t>1.8.1.</w:t>
            </w:r>
          </w:p>
        </w:tc>
        <w:tc>
          <w:tcPr>
            <w:tcW w:w="3060" w:type="dxa"/>
            <w:vAlign w:val="center"/>
          </w:tcPr>
          <w:p w14:paraId="21DC8D33" w14:textId="095CB8D9" w:rsidR="0080606F" w:rsidRPr="00E86319" w:rsidRDefault="0080606F" w:rsidP="0080606F">
            <w:pPr>
              <w:spacing w:after="0" w:line="240" w:lineRule="auto"/>
              <w:jc w:val="both"/>
              <w:rPr>
                <w:rFonts w:ascii="Arial" w:hAnsi="Arial" w:cs="Arial"/>
                <w:color w:val="000000" w:themeColor="text1"/>
                <w:sz w:val="20"/>
                <w:szCs w:val="20"/>
                <w:lang w:val="mn-MN"/>
              </w:rPr>
            </w:pPr>
            <w:r w:rsidRPr="00E86319">
              <w:rPr>
                <w:rFonts w:ascii="Arial" w:hAnsi="Arial" w:cs="Arial"/>
                <w:color w:val="000000" w:themeColor="text1"/>
                <w:sz w:val="20"/>
                <w:szCs w:val="20"/>
                <w:lang w:val="mn-MN"/>
              </w:rPr>
              <w:t>Бүс нутагт нэн шаардлагатай мэргэжлийн анги нэмэгдүүлэх.</w:t>
            </w:r>
          </w:p>
        </w:tc>
        <w:tc>
          <w:tcPr>
            <w:tcW w:w="2520" w:type="dxa"/>
            <w:vAlign w:val="center"/>
          </w:tcPr>
          <w:p w14:paraId="25219C9E" w14:textId="1C3CEEED" w:rsidR="0080606F" w:rsidRPr="00E86319" w:rsidRDefault="0080606F" w:rsidP="0080606F">
            <w:pPr>
              <w:spacing w:after="0" w:line="240" w:lineRule="auto"/>
              <w:jc w:val="both"/>
              <w:rPr>
                <w:rFonts w:ascii="Arial" w:hAnsi="Arial" w:cs="Arial"/>
                <w:color w:val="000000" w:themeColor="text1"/>
                <w:sz w:val="20"/>
                <w:szCs w:val="20"/>
                <w:lang w:val="mn-MN"/>
              </w:rPr>
            </w:pPr>
            <w:r w:rsidRPr="00E86319">
              <w:rPr>
                <w:rFonts w:ascii="Arial" w:hAnsi="Arial" w:cs="Arial"/>
                <w:color w:val="000000" w:themeColor="text1"/>
                <w:sz w:val="20"/>
                <w:szCs w:val="20"/>
                <w:lang w:val="mn-MN"/>
              </w:rPr>
              <w:t>Уул уурхай, цахилгаан хийн инженерийн ангийн нэмэгдсэн тоо</w:t>
            </w:r>
          </w:p>
        </w:tc>
        <w:tc>
          <w:tcPr>
            <w:tcW w:w="1260" w:type="dxa"/>
            <w:vAlign w:val="center"/>
          </w:tcPr>
          <w:p w14:paraId="158230FE" w14:textId="77777777" w:rsidR="0080606F" w:rsidRPr="00E86319" w:rsidRDefault="0080606F" w:rsidP="0080606F">
            <w:pPr>
              <w:spacing w:after="0" w:line="240" w:lineRule="auto"/>
              <w:jc w:val="center"/>
              <w:rPr>
                <w:rFonts w:ascii="Arial" w:hAnsi="Arial" w:cs="Arial"/>
                <w:color w:val="000000" w:themeColor="text1"/>
                <w:sz w:val="20"/>
                <w:szCs w:val="20"/>
                <w:lang w:val="mn-MN"/>
              </w:rPr>
            </w:pPr>
          </w:p>
        </w:tc>
        <w:tc>
          <w:tcPr>
            <w:tcW w:w="1260" w:type="dxa"/>
            <w:vAlign w:val="center"/>
          </w:tcPr>
          <w:p w14:paraId="3E9E40B6" w14:textId="088AE71A" w:rsidR="0080606F" w:rsidRPr="00E86319" w:rsidRDefault="0080606F" w:rsidP="0080606F">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3</w:t>
            </w:r>
          </w:p>
        </w:tc>
        <w:tc>
          <w:tcPr>
            <w:tcW w:w="1530" w:type="dxa"/>
            <w:vAlign w:val="center"/>
          </w:tcPr>
          <w:p w14:paraId="5825680C" w14:textId="3826C50C" w:rsidR="0080606F" w:rsidRPr="00E86319" w:rsidRDefault="0080606F" w:rsidP="0080606F">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60.0</w:t>
            </w:r>
          </w:p>
        </w:tc>
        <w:tc>
          <w:tcPr>
            <w:tcW w:w="3803" w:type="dxa"/>
            <w:gridSpan w:val="2"/>
          </w:tcPr>
          <w:p w14:paraId="56731750" w14:textId="5F7F0AD7" w:rsidR="0080606F" w:rsidRPr="00E86319" w:rsidRDefault="0080606F" w:rsidP="0080606F">
            <w:pPr>
              <w:spacing w:after="0" w:line="240" w:lineRule="auto"/>
              <w:jc w:val="both"/>
              <w:rPr>
                <w:rFonts w:ascii="Arial" w:hAnsi="Arial" w:cs="Arial"/>
                <w:color w:val="000000" w:themeColor="text1"/>
                <w:sz w:val="20"/>
                <w:szCs w:val="20"/>
                <w:lang w:val="mn-MN"/>
              </w:rPr>
            </w:pPr>
            <w:r w:rsidRPr="00E86319">
              <w:rPr>
                <w:rFonts w:ascii="Arial" w:hAnsi="Arial" w:cs="Arial"/>
                <w:color w:val="000000" w:themeColor="text1"/>
                <w:sz w:val="20"/>
                <w:szCs w:val="20"/>
                <w:lang w:val="mn-MN"/>
              </w:rPr>
              <w:t>202</w:t>
            </w:r>
            <w:r w:rsidR="00072B8D" w:rsidRPr="00E86319">
              <w:rPr>
                <w:rFonts w:ascii="Arial" w:hAnsi="Arial" w:cs="Arial"/>
                <w:color w:val="000000" w:themeColor="text1"/>
                <w:sz w:val="20"/>
                <w:szCs w:val="20"/>
                <w:lang w:val="mn-MN"/>
              </w:rPr>
              <w:t>3</w:t>
            </w:r>
            <w:r w:rsidRPr="00E86319">
              <w:rPr>
                <w:rFonts w:ascii="Arial" w:hAnsi="Arial" w:cs="Arial"/>
                <w:color w:val="000000" w:themeColor="text1"/>
                <w:sz w:val="20"/>
                <w:szCs w:val="20"/>
                <w:lang w:val="mn-MN"/>
              </w:rPr>
              <w:t>-202</w:t>
            </w:r>
            <w:r w:rsidR="00072B8D" w:rsidRPr="00E86319">
              <w:rPr>
                <w:rFonts w:ascii="Arial" w:hAnsi="Arial" w:cs="Arial"/>
                <w:color w:val="000000" w:themeColor="text1"/>
                <w:sz w:val="20"/>
                <w:szCs w:val="20"/>
                <w:lang w:val="mn-MN"/>
              </w:rPr>
              <w:t>4</w:t>
            </w:r>
            <w:r w:rsidRPr="00E86319">
              <w:rPr>
                <w:rFonts w:ascii="Arial" w:hAnsi="Arial" w:cs="Arial"/>
                <w:color w:val="000000" w:themeColor="text1"/>
                <w:sz w:val="20"/>
                <w:szCs w:val="20"/>
                <w:lang w:val="mn-MN"/>
              </w:rPr>
              <w:t xml:space="preserve"> онд Уул уурхайн жишиг сургууль Политехникийн коллежид шинээр Зам барилгын машин механизмын оператор, Уул уурхайн нөхөн сэргээлтийн техникчийн тус бүр 1 ангийг шинээр нэмэгдүүлж, нийт 27 оюутан суралцаж байна.</w:t>
            </w:r>
          </w:p>
        </w:tc>
        <w:tc>
          <w:tcPr>
            <w:tcW w:w="720" w:type="dxa"/>
          </w:tcPr>
          <w:p w14:paraId="73628A1E" w14:textId="77777777" w:rsidR="0080606F" w:rsidRPr="00E86319" w:rsidRDefault="0080606F" w:rsidP="0080606F">
            <w:pPr>
              <w:spacing w:after="0" w:line="240" w:lineRule="auto"/>
              <w:jc w:val="center"/>
              <w:rPr>
                <w:rFonts w:ascii="Arial" w:hAnsi="Arial" w:cs="Arial"/>
                <w:color w:val="000000" w:themeColor="text1"/>
                <w:sz w:val="20"/>
                <w:szCs w:val="20"/>
                <w:lang w:val="mn-MN"/>
              </w:rPr>
            </w:pPr>
          </w:p>
          <w:p w14:paraId="26599890" w14:textId="77777777" w:rsidR="0080606F" w:rsidRPr="00E86319" w:rsidRDefault="0080606F" w:rsidP="0080606F">
            <w:pPr>
              <w:spacing w:after="0" w:line="240" w:lineRule="auto"/>
              <w:jc w:val="center"/>
              <w:rPr>
                <w:rFonts w:ascii="Arial" w:hAnsi="Arial" w:cs="Arial"/>
                <w:color w:val="000000" w:themeColor="text1"/>
                <w:sz w:val="20"/>
                <w:szCs w:val="20"/>
                <w:lang w:val="mn-MN"/>
              </w:rPr>
            </w:pPr>
          </w:p>
          <w:p w14:paraId="563E82EF" w14:textId="77777777" w:rsidR="0080606F" w:rsidRPr="00E86319" w:rsidRDefault="0080606F" w:rsidP="0080606F">
            <w:pPr>
              <w:spacing w:after="0" w:line="240" w:lineRule="auto"/>
              <w:jc w:val="center"/>
              <w:rPr>
                <w:rFonts w:ascii="Arial" w:hAnsi="Arial" w:cs="Arial"/>
                <w:color w:val="000000" w:themeColor="text1"/>
                <w:sz w:val="20"/>
                <w:szCs w:val="20"/>
                <w:lang w:val="mn-MN"/>
              </w:rPr>
            </w:pPr>
          </w:p>
          <w:p w14:paraId="3731F4A0" w14:textId="77777777" w:rsidR="0080606F" w:rsidRPr="00E86319" w:rsidRDefault="0080606F" w:rsidP="0080606F">
            <w:pPr>
              <w:spacing w:after="0" w:line="240" w:lineRule="auto"/>
              <w:jc w:val="center"/>
              <w:rPr>
                <w:rFonts w:ascii="Arial" w:hAnsi="Arial" w:cs="Arial"/>
                <w:color w:val="000000" w:themeColor="text1"/>
                <w:sz w:val="20"/>
                <w:szCs w:val="20"/>
                <w:lang w:val="mn-MN"/>
              </w:rPr>
            </w:pPr>
          </w:p>
          <w:p w14:paraId="0048F783" w14:textId="128263E3" w:rsidR="0080606F" w:rsidRPr="00E86319" w:rsidRDefault="0080606F" w:rsidP="0080606F">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90</w:t>
            </w:r>
          </w:p>
        </w:tc>
      </w:tr>
      <w:tr w:rsidR="0080606F" w:rsidRPr="00E86319" w14:paraId="7E9A47DC" w14:textId="0A4C1BFC" w:rsidTr="0042657F">
        <w:tc>
          <w:tcPr>
            <w:tcW w:w="971" w:type="dxa"/>
            <w:vAlign w:val="center"/>
          </w:tcPr>
          <w:p w14:paraId="4B66154A" w14:textId="42C1313E" w:rsidR="0080606F" w:rsidRPr="00E86319" w:rsidRDefault="0080606F" w:rsidP="0080606F">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1.8.2.</w:t>
            </w:r>
          </w:p>
        </w:tc>
        <w:tc>
          <w:tcPr>
            <w:tcW w:w="3060" w:type="dxa"/>
            <w:vAlign w:val="center"/>
          </w:tcPr>
          <w:p w14:paraId="264B86EF" w14:textId="000F5237" w:rsidR="0080606F" w:rsidRPr="00E86319" w:rsidRDefault="0080606F" w:rsidP="0080606F">
            <w:pPr>
              <w:spacing w:after="0" w:line="240" w:lineRule="auto"/>
              <w:jc w:val="both"/>
              <w:rPr>
                <w:rFonts w:ascii="Arial" w:hAnsi="Arial" w:cs="Arial"/>
                <w:color w:val="000000" w:themeColor="text1"/>
                <w:sz w:val="20"/>
                <w:szCs w:val="20"/>
                <w:lang w:val="mn-MN"/>
              </w:rPr>
            </w:pPr>
            <w:r w:rsidRPr="00E86319">
              <w:rPr>
                <w:rFonts w:ascii="Arial" w:hAnsi="Arial" w:cs="Arial"/>
                <w:color w:val="000000" w:themeColor="text1"/>
                <w:sz w:val="20"/>
                <w:szCs w:val="20"/>
                <w:lang w:val="mn-MN"/>
              </w:rPr>
              <w:t>Их дээд сургуулийн дүйцүүлсэн хөтөлбөрөөр бакаврын боловсрол олгох</w:t>
            </w:r>
          </w:p>
        </w:tc>
        <w:tc>
          <w:tcPr>
            <w:tcW w:w="2520" w:type="dxa"/>
            <w:vAlign w:val="center"/>
          </w:tcPr>
          <w:p w14:paraId="3A844A81" w14:textId="7AC259CE" w:rsidR="0080606F" w:rsidRPr="00E86319" w:rsidRDefault="0080606F" w:rsidP="0080606F">
            <w:pPr>
              <w:spacing w:after="0" w:line="240" w:lineRule="auto"/>
              <w:jc w:val="both"/>
              <w:rPr>
                <w:rFonts w:ascii="Arial" w:hAnsi="Arial" w:cs="Arial"/>
                <w:color w:val="000000" w:themeColor="text1"/>
                <w:sz w:val="20"/>
                <w:szCs w:val="20"/>
                <w:lang w:val="mn-MN"/>
              </w:rPr>
            </w:pPr>
            <w:r w:rsidRPr="00E86319">
              <w:rPr>
                <w:rFonts w:ascii="Arial" w:hAnsi="Arial" w:cs="Arial"/>
                <w:color w:val="000000" w:themeColor="text1"/>
                <w:sz w:val="20"/>
                <w:szCs w:val="20"/>
                <w:lang w:val="mn-MN"/>
              </w:rPr>
              <w:t>Дүйцүүлсэн хөтөлбөрийн тоо</w:t>
            </w:r>
          </w:p>
        </w:tc>
        <w:tc>
          <w:tcPr>
            <w:tcW w:w="1260" w:type="dxa"/>
            <w:vAlign w:val="center"/>
          </w:tcPr>
          <w:p w14:paraId="002AFBE0" w14:textId="77777777" w:rsidR="0080606F" w:rsidRPr="00E86319" w:rsidRDefault="0080606F" w:rsidP="0080606F">
            <w:pPr>
              <w:spacing w:after="0" w:line="240" w:lineRule="auto"/>
              <w:jc w:val="center"/>
              <w:rPr>
                <w:rFonts w:ascii="Arial" w:hAnsi="Arial" w:cs="Arial"/>
                <w:color w:val="000000" w:themeColor="text1"/>
                <w:sz w:val="20"/>
                <w:szCs w:val="20"/>
                <w:lang w:val="mn-MN"/>
              </w:rPr>
            </w:pPr>
          </w:p>
        </w:tc>
        <w:tc>
          <w:tcPr>
            <w:tcW w:w="1260" w:type="dxa"/>
            <w:vAlign w:val="center"/>
          </w:tcPr>
          <w:p w14:paraId="0C0D7F05" w14:textId="0CFC3670" w:rsidR="0080606F" w:rsidRPr="00E86319" w:rsidRDefault="0080606F" w:rsidP="0080606F">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2</w:t>
            </w:r>
          </w:p>
        </w:tc>
        <w:tc>
          <w:tcPr>
            <w:tcW w:w="1530" w:type="dxa"/>
            <w:vAlign w:val="center"/>
          </w:tcPr>
          <w:p w14:paraId="7CCE9098" w14:textId="42623E3E" w:rsidR="0080606F" w:rsidRPr="00E86319" w:rsidRDefault="0080606F" w:rsidP="0080606F">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80.0</w:t>
            </w:r>
          </w:p>
        </w:tc>
        <w:tc>
          <w:tcPr>
            <w:tcW w:w="3803" w:type="dxa"/>
            <w:gridSpan w:val="2"/>
          </w:tcPr>
          <w:p w14:paraId="235447F9" w14:textId="2F3EB310" w:rsidR="0080606F" w:rsidRPr="00E86319" w:rsidRDefault="0080606F" w:rsidP="0080606F">
            <w:pPr>
              <w:spacing w:after="0" w:line="240" w:lineRule="auto"/>
              <w:jc w:val="both"/>
              <w:rPr>
                <w:rFonts w:ascii="Arial" w:hAnsi="Arial" w:cs="Arial"/>
                <w:color w:val="000000" w:themeColor="text1"/>
                <w:sz w:val="20"/>
                <w:szCs w:val="20"/>
                <w:lang w:val="mn-MN"/>
              </w:rPr>
            </w:pPr>
            <w:r w:rsidRPr="00E86319">
              <w:rPr>
                <w:rFonts w:ascii="Arial" w:hAnsi="Arial" w:cs="Arial"/>
                <w:color w:val="000000" w:themeColor="text1"/>
                <w:sz w:val="20"/>
                <w:szCs w:val="20"/>
                <w:lang w:val="mn-MN"/>
              </w:rPr>
              <w:t>Монгол Улсын ШУТИС, ХААИС-ийн Инженер, механикийн сургууль, Үндэсний техникийн их сургуулиудтай багш, оюутан дүйцүүлсэн хөтөлбөрөөр сургах гэрээ байгуулсан, 3 багш мэргэжлийн бакалаврын хөтөлбөрт суралцаж байна.</w:t>
            </w:r>
          </w:p>
        </w:tc>
        <w:tc>
          <w:tcPr>
            <w:tcW w:w="720" w:type="dxa"/>
          </w:tcPr>
          <w:p w14:paraId="13683E1D" w14:textId="77777777" w:rsidR="0080606F" w:rsidRPr="00E86319" w:rsidRDefault="0080606F" w:rsidP="0080606F">
            <w:pPr>
              <w:spacing w:after="0" w:line="240" w:lineRule="auto"/>
              <w:jc w:val="center"/>
              <w:rPr>
                <w:rFonts w:ascii="Arial" w:hAnsi="Arial" w:cs="Arial"/>
                <w:color w:val="000000" w:themeColor="text1"/>
                <w:sz w:val="20"/>
                <w:szCs w:val="20"/>
                <w:lang w:val="mn-MN"/>
              </w:rPr>
            </w:pPr>
          </w:p>
          <w:p w14:paraId="21239516" w14:textId="77777777" w:rsidR="0080606F" w:rsidRPr="00E86319" w:rsidRDefault="0080606F" w:rsidP="0080606F">
            <w:pPr>
              <w:spacing w:after="0" w:line="240" w:lineRule="auto"/>
              <w:jc w:val="center"/>
              <w:rPr>
                <w:rFonts w:ascii="Arial" w:hAnsi="Arial" w:cs="Arial"/>
                <w:color w:val="000000" w:themeColor="text1"/>
                <w:sz w:val="20"/>
                <w:szCs w:val="20"/>
                <w:lang w:val="mn-MN"/>
              </w:rPr>
            </w:pPr>
          </w:p>
          <w:p w14:paraId="6D1B2975" w14:textId="77777777" w:rsidR="0080606F" w:rsidRPr="00E86319" w:rsidRDefault="0080606F" w:rsidP="0080606F">
            <w:pPr>
              <w:spacing w:after="0" w:line="240" w:lineRule="auto"/>
              <w:jc w:val="center"/>
              <w:rPr>
                <w:rFonts w:ascii="Arial" w:hAnsi="Arial" w:cs="Arial"/>
                <w:color w:val="000000" w:themeColor="text1"/>
                <w:sz w:val="20"/>
                <w:szCs w:val="20"/>
                <w:lang w:val="mn-MN"/>
              </w:rPr>
            </w:pPr>
          </w:p>
          <w:p w14:paraId="24DA394A" w14:textId="46125DBF" w:rsidR="0080606F" w:rsidRPr="00E86319" w:rsidRDefault="0080606F" w:rsidP="0080606F">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90</w:t>
            </w:r>
          </w:p>
        </w:tc>
      </w:tr>
      <w:tr w:rsidR="00B439EB" w:rsidRPr="00E86319" w14:paraId="3D56915A" w14:textId="6CC2878A" w:rsidTr="00C4428C">
        <w:tc>
          <w:tcPr>
            <w:tcW w:w="15124" w:type="dxa"/>
            <w:gridSpan w:val="9"/>
            <w:shd w:val="clear" w:color="auto" w:fill="C2D69B" w:themeFill="accent3" w:themeFillTint="99"/>
            <w:vAlign w:val="center"/>
          </w:tcPr>
          <w:p w14:paraId="7DD6B43D" w14:textId="13EAE37B" w:rsidR="00B439EB" w:rsidRPr="00E86319" w:rsidRDefault="00B439EB" w:rsidP="00B439EB">
            <w:pPr>
              <w:spacing w:after="0" w:line="240" w:lineRule="auto"/>
              <w:rPr>
                <w:rFonts w:ascii="Arial" w:hAnsi="Arial" w:cs="Arial"/>
                <w:b/>
                <w:bCs/>
                <w:i/>
                <w:iCs/>
                <w:color w:val="000000" w:themeColor="text1"/>
                <w:sz w:val="20"/>
                <w:szCs w:val="20"/>
                <w:lang w:val="mn-MN"/>
              </w:rPr>
            </w:pPr>
            <w:r w:rsidRPr="00E86319">
              <w:rPr>
                <w:rFonts w:ascii="Arial" w:hAnsi="Arial" w:cs="Arial"/>
                <w:b/>
                <w:bCs/>
                <w:i/>
                <w:iCs/>
                <w:color w:val="000000" w:themeColor="text1"/>
                <w:sz w:val="20"/>
                <w:szCs w:val="20"/>
                <w:lang w:val="mn-MN"/>
              </w:rPr>
              <w:t xml:space="preserve">Зорилт 1.11. Орон нутагт шаардлагатай мэргэжлээр суралцах, мөн шилжин ирж ажиллах нарийн мэргэжлийн хүний нөөц, инженер, техникийн ажилтан, мэргэжилтнүүдийн ажиллаж, амьдрах нөхцөлийг бүрдүүлж, санхүүгийн болон орон байрны дэмжлэгийг үзүүлэх.  </w:t>
            </w:r>
          </w:p>
        </w:tc>
      </w:tr>
      <w:tr w:rsidR="0080606F" w:rsidRPr="00E86319" w14:paraId="5E70240E" w14:textId="30CD72C9" w:rsidTr="00284283">
        <w:trPr>
          <w:trHeight w:val="1331"/>
        </w:trPr>
        <w:tc>
          <w:tcPr>
            <w:tcW w:w="971" w:type="dxa"/>
            <w:vAlign w:val="center"/>
          </w:tcPr>
          <w:p w14:paraId="67D00041" w14:textId="4F3FC66F" w:rsidR="0080606F" w:rsidRPr="00E86319" w:rsidRDefault="0080606F" w:rsidP="0080606F">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1.11.1.</w:t>
            </w:r>
          </w:p>
        </w:tc>
        <w:tc>
          <w:tcPr>
            <w:tcW w:w="3060" w:type="dxa"/>
            <w:vAlign w:val="center"/>
          </w:tcPr>
          <w:p w14:paraId="31A6B6A0" w14:textId="42A9B9B4" w:rsidR="0080606F" w:rsidRPr="00E86319" w:rsidRDefault="0080606F" w:rsidP="0080606F">
            <w:pPr>
              <w:spacing w:after="0" w:line="240" w:lineRule="auto"/>
              <w:jc w:val="both"/>
              <w:rPr>
                <w:rFonts w:ascii="Arial" w:hAnsi="Arial" w:cs="Arial"/>
                <w:color w:val="000000" w:themeColor="text1"/>
                <w:sz w:val="20"/>
                <w:szCs w:val="20"/>
                <w:lang w:val="mn-MN"/>
              </w:rPr>
            </w:pPr>
            <w:r w:rsidRPr="00E86319">
              <w:rPr>
                <w:rFonts w:ascii="Arial" w:hAnsi="Arial" w:cs="Arial"/>
                <w:color w:val="000000" w:themeColor="text1"/>
                <w:sz w:val="20"/>
                <w:szCs w:val="20"/>
                <w:lang w:val="mn-MN"/>
              </w:rPr>
              <w:t xml:space="preserve">Орон нутагт шаардлагатай мэргэжлээр суралцах оюутнуудад гэрээ байгуулж, тэтгэлэг олгох </w:t>
            </w:r>
          </w:p>
        </w:tc>
        <w:tc>
          <w:tcPr>
            <w:tcW w:w="2520" w:type="dxa"/>
            <w:vAlign w:val="center"/>
          </w:tcPr>
          <w:p w14:paraId="04461918" w14:textId="77777777" w:rsidR="0080606F" w:rsidRPr="00E86319" w:rsidRDefault="0080606F" w:rsidP="0080606F">
            <w:pPr>
              <w:spacing w:after="0" w:line="240" w:lineRule="auto"/>
              <w:jc w:val="both"/>
              <w:rPr>
                <w:rFonts w:ascii="Arial" w:hAnsi="Arial" w:cs="Arial"/>
                <w:color w:val="000000" w:themeColor="text1"/>
                <w:sz w:val="20"/>
                <w:szCs w:val="20"/>
                <w:lang w:val="mn-MN"/>
              </w:rPr>
            </w:pPr>
            <w:r w:rsidRPr="00E86319">
              <w:rPr>
                <w:rFonts w:ascii="Arial" w:hAnsi="Arial" w:cs="Arial"/>
                <w:color w:val="000000" w:themeColor="text1"/>
                <w:sz w:val="20"/>
                <w:szCs w:val="20"/>
                <w:lang w:val="mn-MN"/>
              </w:rPr>
              <w:t>Дэмжлэг авсан оюутны тоо</w:t>
            </w:r>
          </w:p>
          <w:p w14:paraId="63B8D903" w14:textId="77777777" w:rsidR="0080606F" w:rsidRPr="00E86319" w:rsidRDefault="0080606F" w:rsidP="0080606F">
            <w:pPr>
              <w:spacing w:after="0" w:line="240" w:lineRule="auto"/>
              <w:jc w:val="both"/>
              <w:rPr>
                <w:rFonts w:ascii="Arial" w:hAnsi="Arial" w:cs="Arial"/>
                <w:color w:val="000000" w:themeColor="text1"/>
                <w:sz w:val="20"/>
                <w:szCs w:val="20"/>
                <w:lang w:val="mn-MN"/>
              </w:rPr>
            </w:pPr>
          </w:p>
        </w:tc>
        <w:tc>
          <w:tcPr>
            <w:tcW w:w="1260" w:type="dxa"/>
            <w:vAlign w:val="center"/>
          </w:tcPr>
          <w:p w14:paraId="456A2D78" w14:textId="02174DC8" w:rsidR="0080606F" w:rsidRPr="00E86319" w:rsidRDefault="00072B8D" w:rsidP="0080606F">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20</w:t>
            </w:r>
          </w:p>
        </w:tc>
        <w:tc>
          <w:tcPr>
            <w:tcW w:w="1260" w:type="dxa"/>
            <w:vAlign w:val="center"/>
          </w:tcPr>
          <w:p w14:paraId="155F2538" w14:textId="1C4FC33B" w:rsidR="0080606F" w:rsidRPr="00E86319" w:rsidRDefault="0080606F" w:rsidP="0080606F">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1</w:t>
            </w:r>
            <w:r w:rsidR="00072B8D" w:rsidRPr="00E86319">
              <w:rPr>
                <w:rFonts w:ascii="Arial" w:hAnsi="Arial" w:cs="Arial"/>
                <w:color w:val="000000" w:themeColor="text1"/>
                <w:sz w:val="20"/>
                <w:szCs w:val="20"/>
                <w:lang w:val="mn-MN"/>
              </w:rPr>
              <w:t>0</w:t>
            </w:r>
          </w:p>
        </w:tc>
        <w:tc>
          <w:tcPr>
            <w:tcW w:w="1530" w:type="dxa"/>
            <w:vAlign w:val="center"/>
          </w:tcPr>
          <w:p w14:paraId="7E2399E6" w14:textId="43D022DF" w:rsidR="0080606F" w:rsidRPr="00E86319" w:rsidRDefault="00072B8D" w:rsidP="0080606F">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2</w:t>
            </w:r>
            <w:r w:rsidR="0080606F" w:rsidRPr="00E86319">
              <w:rPr>
                <w:rFonts w:ascii="Arial" w:hAnsi="Arial" w:cs="Arial"/>
                <w:color w:val="000000" w:themeColor="text1"/>
                <w:sz w:val="20"/>
                <w:szCs w:val="20"/>
                <w:lang w:val="mn-MN"/>
              </w:rPr>
              <w:t>0.0</w:t>
            </w:r>
          </w:p>
        </w:tc>
        <w:tc>
          <w:tcPr>
            <w:tcW w:w="3803" w:type="dxa"/>
            <w:gridSpan w:val="2"/>
          </w:tcPr>
          <w:p w14:paraId="60348CA8" w14:textId="05870B06" w:rsidR="00483E9C" w:rsidRPr="00E86319" w:rsidRDefault="00072B8D" w:rsidP="00E86319">
            <w:pPr>
              <w:jc w:val="both"/>
              <w:rPr>
                <w:rFonts w:ascii="Arial" w:hAnsi="Arial" w:cs="Arial"/>
                <w:color w:val="000000" w:themeColor="text1"/>
                <w:sz w:val="20"/>
                <w:szCs w:val="20"/>
                <w:lang w:val="mn-MN"/>
              </w:rPr>
            </w:pPr>
            <w:r w:rsidRPr="00E86319">
              <w:rPr>
                <w:rFonts w:ascii="Arial" w:hAnsi="Arial" w:cs="Arial"/>
                <w:color w:val="000000" w:themeColor="text1"/>
                <w:sz w:val="20"/>
                <w:szCs w:val="20"/>
                <w:lang w:val="mn-MN"/>
              </w:rPr>
              <w:t xml:space="preserve">Орон нутагт нэн шаардлагатай  багшийн судалгааг гаргаж, </w:t>
            </w:r>
            <w:r w:rsidR="003618AE">
              <w:rPr>
                <w:rFonts w:ascii="Arial" w:hAnsi="Arial" w:cs="Arial"/>
                <w:color w:val="000000" w:themeColor="text1"/>
                <w:sz w:val="20"/>
                <w:szCs w:val="20"/>
                <w:lang w:val="mn-MN"/>
              </w:rPr>
              <w:t>4</w:t>
            </w:r>
            <w:r w:rsidRPr="00E86319">
              <w:rPr>
                <w:rFonts w:ascii="Arial" w:hAnsi="Arial" w:cs="Arial"/>
                <w:color w:val="000000" w:themeColor="text1"/>
                <w:sz w:val="20"/>
                <w:szCs w:val="20"/>
                <w:lang w:val="mn-MN"/>
              </w:rPr>
              <w:t>7 багш</w:t>
            </w:r>
            <w:r w:rsidR="0072198C" w:rsidRPr="00E86319">
              <w:rPr>
                <w:rFonts w:ascii="Arial" w:hAnsi="Arial" w:cs="Arial"/>
                <w:color w:val="000000" w:themeColor="text1"/>
                <w:sz w:val="20"/>
                <w:szCs w:val="20"/>
                <w:lang w:val="mn-MN"/>
              </w:rPr>
              <w:t xml:space="preserve">ийн мэргэжлийн судалгааг </w:t>
            </w:r>
            <w:r w:rsidR="003618AE">
              <w:rPr>
                <w:rFonts w:ascii="Arial" w:hAnsi="Arial" w:cs="Arial"/>
                <w:color w:val="000000" w:themeColor="text1"/>
                <w:sz w:val="20"/>
                <w:szCs w:val="20"/>
                <w:lang w:val="mn-MN"/>
              </w:rPr>
              <w:t>Н</w:t>
            </w:r>
            <w:r w:rsidR="0072198C" w:rsidRPr="00E86319">
              <w:rPr>
                <w:rFonts w:ascii="Arial" w:hAnsi="Arial" w:cs="Arial"/>
                <w:color w:val="000000" w:themeColor="text1"/>
                <w:sz w:val="20"/>
                <w:szCs w:val="20"/>
                <w:lang w:val="mn-MN"/>
              </w:rPr>
              <w:t>БХ-т хүргүүлсэн. Оюутны тэтгэлэг</w:t>
            </w:r>
            <w:r w:rsidR="003618AE">
              <w:rPr>
                <w:rFonts w:ascii="Arial" w:hAnsi="Arial" w:cs="Arial"/>
                <w:color w:val="000000" w:themeColor="text1"/>
                <w:sz w:val="20"/>
                <w:szCs w:val="20"/>
                <w:lang w:val="mn-MN"/>
              </w:rPr>
              <w:t xml:space="preserve"> 15 оюутанд нийт 25.0 сая төгрөгийн тэтгэлэг олгосон.</w:t>
            </w:r>
          </w:p>
        </w:tc>
        <w:tc>
          <w:tcPr>
            <w:tcW w:w="720" w:type="dxa"/>
          </w:tcPr>
          <w:p w14:paraId="225487B7" w14:textId="77777777" w:rsidR="0080606F" w:rsidRPr="00E86319" w:rsidRDefault="0080606F" w:rsidP="0080606F">
            <w:pPr>
              <w:spacing w:after="0" w:line="240" w:lineRule="auto"/>
              <w:jc w:val="center"/>
              <w:rPr>
                <w:rFonts w:ascii="Arial" w:hAnsi="Arial" w:cs="Arial"/>
                <w:color w:val="000000" w:themeColor="text1"/>
                <w:sz w:val="20"/>
                <w:szCs w:val="20"/>
                <w:lang w:val="mn-MN"/>
              </w:rPr>
            </w:pPr>
          </w:p>
          <w:p w14:paraId="1FE74C3A" w14:textId="77777777" w:rsidR="0080606F" w:rsidRPr="00E86319" w:rsidRDefault="0080606F" w:rsidP="0080606F">
            <w:pPr>
              <w:spacing w:after="0" w:line="240" w:lineRule="auto"/>
              <w:jc w:val="center"/>
              <w:rPr>
                <w:rFonts w:ascii="Arial" w:hAnsi="Arial" w:cs="Arial"/>
                <w:color w:val="000000" w:themeColor="text1"/>
                <w:sz w:val="20"/>
                <w:szCs w:val="20"/>
                <w:lang w:val="mn-MN"/>
              </w:rPr>
            </w:pPr>
          </w:p>
          <w:p w14:paraId="07641142" w14:textId="77777777" w:rsidR="0080606F" w:rsidRPr="00E86319" w:rsidRDefault="0080606F" w:rsidP="0080606F">
            <w:pPr>
              <w:spacing w:after="0" w:line="240" w:lineRule="auto"/>
              <w:jc w:val="center"/>
              <w:rPr>
                <w:rFonts w:ascii="Arial" w:hAnsi="Arial" w:cs="Arial"/>
                <w:color w:val="000000" w:themeColor="text1"/>
                <w:sz w:val="20"/>
                <w:szCs w:val="20"/>
                <w:lang w:val="mn-MN"/>
              </w:rPr>
            </w:pPr>
          </w:p>
          <w:p w14:paraId="7E6C7B8C" w14:textId="77777777" w:rsidR="0080606F" w:rsidRPr="00E86319" w:rsidRDefault="0080606F" w:rsidP="0080606F">
            <w:pPr>
              <w:spacing w:after="0" w:line="240" w:lineRule="auto"/>
              <w:jc w:val="center"/>
              <w:rPr>
                <w:rFonts w:ascii="Arial" w:hAnsi="Arial" w:cs="Arial"/>
                <w:color w:val="000000" w:themeColor="text1"/>
                <w:sz w:val="20"/>
                <w:szCs w:val="20"/>
                <w:lang w:val="mn-MN"/>
              </w:rPr>
            </w:pPr>
          </w:p>
          <w:p w14:paraId="54B94EC7" w14:textId="7A9F0116" w:rsidR="0080606F" w:rsidRPr="00E86319" w:rsidRDefault="003618AE" w:rsidP="0080606F">
            <w:pPr>
              <w:spacing w:after="0" w:line="240" w:lineRule="auto"/>
              <w:jc w:val="center"/>
              <w:rPr>
                <w:rFonts w:ascii="Arial" w:hAnsi="Arial" w:cs="Arial"/>
                <w:color w:val="000000" w:themeColor="text1"/>
                <w:sz w:val="20"/>
                <w:szCs w:val="20"/>
                <w:lang w:val="mn-MN"/>
              </w:rPr>
            </w:pPr>
            <w:r>
              <w:rPr>
                <w:rFonts w:ascii="Arial" w:hAnsi="Arial" w:cs="Arial"/>
                <w:color w:val="000000" w:themeColor="text1"/>
                <w:sz w:val="20"/>
                <w:szCs w:val="20"/>
                <w:lang w:val="mn-MN"/>
              </w:rPr>
              <w:t>10</w:t>
            </w:r>
            <w:r w:rsidR="0080606F" w:rsidRPr="00E86319">
              <w:rPr>
                <w:rFonts w:ascii="Arial" w:hAnsi="Arial" w:cs="Arial"/>
                <w:color w:val="000000" w:themeColor="text1"/>
                <w:sz w:val="20"/>
                <w:szCs w:val="20"/>
                <w:lang w:val="mn-MN"/>
              </w:rPr>
              <w:t>0</w:t>
            </w:r>
          </w:p>
        </w:tc>
      </w:tr>
      <w:tr w:rsidR="0042657F" w:rsidRPr="00E86319" w14:paraId="1632CB67" w14:textId="64100640" w:rsidTr="0042657F">
        <w:tc>
          <w:tcPr>
            <w:tcW w:w="971" w:type="dxa"/>
            <w:vAlign w:val="center"/>
          </w:tcPr>
          <w:p w14:paraId="0EAA82A6" w14:textId="5E9F7159" w:rsidR="0042657F" w:rsidRPr="00E86319" w:rsidRDefault="0042657F" w:rsidP="0042657F">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1.11.2.</w:t>
            </w:r>
          </w:p>
        </w:tc>
        <w:tc>
          <w:tcPr>
            <w:tcW w:w="3060" w:type="dxa"/>
            <w:vAlign w:val="center"/>
          </w:tcPr>
          <w:p w14:paraId="3E62DBCB" w14:textId="1A9FB6CB" w:rsidR="0042657F" w:rsidRPr="00E86319" w:rsidRDefault="0042657F" w:rsidP="0042657F">
            <w:pPr>
              <w:spacing w:after="0" w:line="240" w:lineRule="auto"/>
              <w:jc w:val="both"/>
              <w:rPr>
                <w:rFonts w:ascii="Arial" w:hAnsi="Arial" w:cs="Arial"/>
                <w:color w:val="000000" w:themeColor="text1"/>
                <w:sz w:val="20"/>
                <w:szCs w:val="20"/>
                <w:lang w:val="mn-MN"/>
              </w:rPr>
            </w:pPr>
            <w:r w:rsidRPr="00E86319">
              <w:rPr>
                <w:rFonts w:ascii="Arial" w:hAnsi="Arial" w:cs="Arial"/>
                <w:color w:val="000000" w:themeColor="text1"/>
                <w:sz w:val="20"/>
                <w:szCs w:val="20"/>
                <w:lang w:val="mn-MN"/>
              </w:rPr>
              <w:t>Шилжин ирсэн иргэдийг ажлын байр, нийгмийн баталгаагаар хангах арга хэмжээг зохион байгуулах</w:t>
            </w:r>
          </w:p>
        </w:tc>
        <w:tc>
          <w:tcPr>
            <w:tcW w:w="2520" w:type="dxa"/>
            <w:vAlign w:val="center"/>
          </w:tcPr>
          <w:p w14:paraId="7C3443BD" w14:textId="77777777" w:rsidR="0042657F" w:rsidRPr="00E86319" w:rsidRDefault="0042657F" w:rsidP="0042657F">
            <w:pPr>
              <w:spacing w:after="0" w:line="240" w:lineRule="auto"/>
              <w:jc w:val="both"/>
              <w:rPr>
                <w:rFonts w:ascii="Arial" w:hAnsi="Arial" w:cs="Arial"/>
                <w:color w:val="000000" w:themeColor="text1"/>
                <w:sz w:val="20"/>
                <w:szCs w:val="20"/>
                <w:lang w:val="mn-MN"/>
              </w:rPr>
            </w:pPr>
            <w:r w:rsidRPr="00E86319">
              <w:rPr>
                <w:rFonts w:ascii="Arial" w:hAnsi="Arial" w:cs="Arial"/>
                <w:color w:val="000000" w:themeColor="text1"/>
                <w:sz w:val="20"/>
                <w:szCs w:val="20"/>
                <w:lang w:val="mn-MN"/>
              </w:rPr>
              <w:t>Зохион байгуулсан арга хэмжээний тоо</w:t>
            </w:r>
          </w:p>
          <w:p w14:paraId="7196CB24" w14:textId="7C179A20" w:rsidR="0042657F" w:rsidRPr="00E86319" w:rsidRDefault="0042657F" w:rsidP="0042657F">
            <w:pPr>
              <w:spacing w:after="0" w:line="240" w:lineRule="auto"/>
              <w:jc w:val="both"/>
              <w:rPr>
                <w:rFonts w:ascii="Arial" w:hAnsi="Arial" w:cs="Arial"/>
                <w:color w:val="000000" w:themeColor="text1"/>
                <w:sz w:val="20"/>
                <w:szCs w:val="20"/>
                <w:lang w:val="mn-MN"/>
              </w:rPr>
            </w:pPr>
            <w:r w:rsidRPr="00E86319">
              <w:rPr>
                <w:rFonts w:ascii="Arial" w:hAnsi="Arial" w:cs="Arial"/>
                <w:color w:val="000000" w:themeColor="text1"/>
                <w:sz w:val="20"/>
                <w:szCs w:val="20"/>
                <w:lang w:val="mn-MN"/>
              </w:rPr>
              <w:t>Ажлын байраар хангагдсан иргэний тоо</w:t>
            </w:r>
          </w:p>
        </w:tc>
        <w:tc>
          <w:tcPr>
            <w:tcW w:w="1260" w:type="dxa"/>
            <w:vAlign w:val="center"/>
          </w:tcPr>
          <w:p w14:paraId="40FC2076" w14:textId="77777777" w:rsidR="0042657F" w:rsidRPr="00E86319" w:rsidRDefault="0042657F" w:rsidP="0042657F">
            <w:pPr>
              <w:spacing w:after="0" w:line="240" w:lineRule="auto"/>
              <w:jc w:val="center"/>
              <w:rPr>
                <w:rFonts w:ascii="Arial" w:hAnsi="Arial" w:cs="Arial"/>
                <w:color w:val="000000" w:themeColor="text1"/>
                <w:sz w:val="20"/>
                <w:szCs w:val="20"/>
                <w:lang w:val="mn-MN"/>
              </w:rPr>
            </w:pPr>
          </w:p>
        </w:tc>
        <w:tc>
          <w:tcPr>
            <w:tcW w:w="1260" w:type="dxa"/>
            <w:vAlign w:val="center"/>
          </w:tcPr>
          <w:p w14:paraId="7918B443" w14:textId="77777777" w:rsidR="0042657F" w:rsidRPr="00E86319" w:rsidRDefault="0042657F" w:rsidP="0042657F">
            <w:pPr>
              <w:spacing w:after="0" w:line="240" w:lineRule="auto"/>
              <w:jc w:val="center"/>
              <w:rPr>
                <w:rFonts w:ascii="Arial" w:hAnsi="Arial" w:cs="Arial"/>
                <w:color w:val="000000" w:themeColor="text1"/>
                <w:sz w:val="20"/>
                <w:szCs w:val="20"/>
                <w:lang w:val="mn-MN"/>
              </w:rPr>
            </w:pPr>
          </w:p>
          <w:p w14:paraId="433C7B3F" w14:textId="06BE3668" w:rsidR="0042657F" w:rsidRPr="00E86319" w:rsidRDefault="0042657F" w:rsidP="0042657F">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4</w:t>
            </w:r>
          </w:p>
          <w:p w14:paraId="7B990F7E" w14:textId="39F44E02" w:rsidR="0042657F" w:rsidRPr="00E86319" w:rsidRDefault="0042657F" w:rsidP="0042657F">
            <w:pPr>
              <w:spacing w:after="0" w:line="240" w:lineRule="auto"/>
              <w:jc w:val="center"/>
              <w:rPr>
                <w:rFonts w:ascii="Arial" w:hAnsi="Arial" w:cs="Arial"/>
                <w:color w:val="000000" w:themeColor="text1"/>
                <w:sz w:val="20"/>
                <w:szCs w:val="20"/>
                <w:lang w:val="mn-MN"/>
              </w:rPr>
            </w:pPr>
          </w:p>
          <w:p w14:paraId="6C6178AB" w14:textId="696E67B4" w:rsidR="0042657F" w:rsidRPr="00E86319" w:rsidRDefault="0042657F" w:rsidP="0042657F">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600</w:t>
            </w:r>
          </w:p>
          <w:p w14:paraId="2376166D" w14:textId="38F5A80B" w:rsidR="0042657F" w:rsidRPr="00E86319" w:rsidRDefault="0042657F" w:rsidP="0042657F">
            <w:pPr>
              <w:spacing w:after="0" w:line="240" w:lineRule="auto"/>
              <w:jc w:val="center"/>
              <w:rPr>
                <w:rFonts w:ascii="Arial" w:hAnsi="Arial" w:cs="Arial"/>
                <w:color w:val="000000" w:themeColor="text1"/>
                <w:sz w:val="20"/>
                <w:szCs w:val="20"/>
                <w:lang w:val="mn-MN"/>
              </w:rPr>
            </w:pPr>
          </w:p>
        </w:tc>
        <w:tc>
          <w:tcPr>
            <w:tcW w:w="1530" w:type="dxa"/>
            <w:vAlign w:val="center"/>
          </w:tcPr>
          <w:p w14:paraId="044718FC" w14:textId="33CEF397" w:rsidR="0042657F" w:rsidRPr="00E86319" w:rsidRDefault="0042657F" w:rsidP="0042657F">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3.0</w:t>
            </w:r>
          </w:p>
        </w:tc>
        <w:tc>
          <w:tcPr>
            <w:tcW w:w="3803" w:type="dxa"/>
            <w:gridSpan w:val="2"/>
          </w:tcPr>
          <w:p w14:paraId="67F107EE" w14:textId="4F6636CB" w:rsidR="0042657F" w:rsidRPr="00E86319" w:rsidRDefault="0072198C" w:rsidP="0042657F">
            <w:pPr>
              <w:spacing w:after="0" w:line="240" w:lineRule="auto"/>
              <w:jc w:val="both"/>
              <w:rPr>
                <w:rFonts w:ascii="Arial" w:hAnsi="Arial" w:cs="Arial"/>
                <w:sz w:val="20"/>
                <w:szCs w:val="20"/>
                <w:lang w:val="mn-MN"/>
              </w:rPr>
            </w:pPr>
            <w:r w:rsidRPr="00E86319">
              <w:rPr>
                <w:rFonts w:ascii="Arial" w:hAnsi="Arial" w:cs="Arial"/>
                <w:sz w:val="20"/>
                <w:szCs w:val="20"/>
                <w:lang w:val="mn-MN"/>
              </w:rPr>
              <w:t xml:space="preserve">Шинээр шилжин ирсэн </w:t>
            </w:r>
            <w:r w:rsidR="003618AE">
              <w:rPr>
                <w:rFonts w:ascii="Arial" w:hAnsi="Arial" w:cs="Arial"/>
                <w:sz w:val="20"/>
                <w:szCs w:val="20"/>
                <w:lang w:val="mn-MN"/>
              </w:rPr>
              <w:t>2</w:t>
            </w:r>
            <w:r w:rsidR="001B5C65">
              <w:rPr>
                <w:rFonts w:ascii="Arial" w:hAnsi="Arial" w:cs="Arial"/>
                <w:sz w:val="20"/>
                <w:szCs w:val="20"/>
                <w:lang w:val="mn-MN"/>
              </w:rPr>
              <w:t>7</w:t>
            </w:r>
            <w:r w:rsidR="003618AE">
              <w:rPr>
                <w:rFonts w:ascii="Arial" w:hAnsi="Arial" w:cs="Arial"/>
                <w:sz w:val="20"/>
                <w:szCs w:val="20"/>
                <w:lang w:val="mn-MN"/>
              </w:rPr>
              <w:t xml:space="preserve"> </w:t>
            </w:r>
            <w:r w:rsidRPr="00E86319">
              <w:rPr>
                <w:rFonts w:ascii="Arial" w:hAnsi="Arial" w:cs="Arial"/>
                <w:sz w:val="20"/>
                <w:szCs w:val="20"/>
                <w:lang w:val="mn-MN"/>
              </w:rPr>
              <w:t>багшид нэг өрөө байрны дэмжлэг үзүүлж, нийгмийн баталгааг хангаж ажилсан.</w:t>
            </w:r>
          </w:p>
        </w:tc>
        <w:tc>
          <w:tcPr>
            <w:tcW w:w="720" w:type="dxa"/>
            <w:vAlign w:val="center"/>
          </w:tcPr>
          <w:p w14:paraId="55CCBCE9" w14:textId="4CEB070F" w:rsidR="0042657F" w:rsidRPr="00E86319" w:rsidRDefault="0042657F" w:rsidP="0042657F">
            <w:pPr>
              <w:spacing w:after="0" w:line="240" w:lineRule="auto"/>
              <w:jc w:val="center"/>
              <w:rPr>
                <w:rFonts w:ascii="Arial" w:hAnsi="Arial" w:cs="Arial"/>
                <w:sz w:val="20"/>
                <w:szCs w:val="20"/>
                <w:lang w:val="mn-MN"/>
              </w:rPr>
            </w:pPr>
            <w:r w:rsidRPr="00E86319">
              <w:rPr>
                <w:rFonts w:ascii="Arial" w:hAnsi="Arial" w:cs="Arial"/>
                <w:sz w:val="20"/>
                <w:szCs w:val="20"/>
                <w:lang w:val="mn-MN"/>
              </w:rPr>
              <w:t>100</w:t>
            </w:r>
          </w:p>
        </w:tc>
      </w:tr>
      <w:tr w:rsidR="00B439EB" w:rsidRPr="00E86319" w14:paraId="24DCE178" w14:textId="16733122" w:rsidTr="00C4428C">
        <w:tc>
          <w:tcPr>
            <w:tcW w:w="15124" w:type="dxa"/>
            <w:gridSpan w:val="9"/>
            <w:shd w:val="clear" w:color="auto" w:fill="C2D69B" w:themeFill="accent3" w:themeFillTint="99"/>
            <w:vAlign w:val="center"/>
          </w:tcPr>
          <w:p w14:paraId="5C309B86" w14:textId="751D6E11" w:rsidR="00B439EB" w:rsidRPr="00E86319" w:rsidRDefault="00B439EB" w:rsidP="00B439EB">
            <w:pPr>
              <w:spacing w:after="0" w:line="240" w:lineRule="auto"/>
              <w:rPr>
                <w:rFonts w:ascii="Arial" w:hAnsi="Arial" w:cs="Arial"/>
                <w:b/>
                <w:bCs/>
                <w:i/>
                <w:iCs/>
                <w:color w:val="000000" w:themeColor="text1"/>
                <w:sz w:val="20"/>
                <w:szCs w:val="20"/>
                <w:lang w:val="mn-MN"/>
              </w:rPr>
            </w:pPr>
            <w:r w:rsidRPr="00E86319">
              <w:rPr>
                <w:rFonts w:ascii="Arial" w:hAnsi="Arial" w:cs="Arial"/>
                <w:b/>
                <w:bCs/>
                <w:i/>
                <w:iCs/>
                <w:color w:val="000000" w:themeColor="text1"/>
                <w:sz w:val="20"/>
                <w:szCs w:val="20"/>
                <w:lang w:val="mn-MN"/>
              </w:rPr>
              <w:t>3.5. Хүн амын өсөлттэй уялдуулан сургууль, цэцэрлэгийг өргөтгөж, хүчин чадлыг нэмэгдүүлж, сургалтын чанар, хүртээмжийг дээшлүүлэх.</w:t>
            </w:r>
          </w:p>
        </w:tc>
      </w:tr>
      <w:tr w:rsidR="00B439EB" w:rsidRPr="00E86319" w14:paraId="32106159" w14:textId="4FCB4A08" w:rsidTr="0042657F">
        <w:tc>
          <w:tcPr>
            <w:tcW w:w="971" w:type="dxa"/>
            <w:vAlign w:val="center"/>
          </w:tcPr>
          <w:p w14:paraId="1AF25028" w14:textId="15D5EB4C" w:rsidR="00B439EB" w:rsidRPr="00E86319" w:rsidRDefault="00B439EB" w:rsidP="001767E2">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3.5.1.</w:t>
            </w:r>
          </w:p>
        </w:tc>
        <w:tc>
          <w:tcPr>
            <w:tcW w:w="3060" w:type="dxa"/>
            <w:vAlign w:val="center"/>
          </w:tcPr>
          <w:p w14:paraId="5CF9CD8B" w14:textId="482FE504" w:rsidR="00B439EB" w:rsidRPr="00E86319" w:rsidRDefault="00B439EB" w:rsidP="001767E2">
            <w:pPr>
              <w:spacing w:after="0" w:line="240" w:lineRule="auto"/>
              <w:jc w:val="both"/>
              <w:rPr>
                <w:rFonts w:ascii="Arial" w:hAnsi="Arial" w:cs="Arial"/>
                <w:color w:val="000000" w:themeColor="text1"/>
                <w:sz w:val="20"/>
                <w:szCs w:val="20"/>
                <w:lang w:val="mn-MN"/>
              </w:rPr>
            </w:pPr>
            <w:r w:rsidRPr="00E86319">
              <w:rPr>
                <w:rFonts w:ascii="Arial" w:hAnsi="Arial" w:cs="Arial"/>
                <w:color w:val="000000" w:themeColor="text1"/>
                <w:sz w:val="20"/>
                <w:szCs w:val="20"/>
                <w:lang w:val="mn-MN"/>
              </w:rPr>
              <w:t>Шивээговь сумын 3-р сургуулийн барилгын ажлыг үргэлжлүүлэх</w:t>
            </w:r>
          </w:p>
        </w:tc>
        <w:tc>
          <w:tcPr>
            <w:tcW w:w="2520" w:type="dxa"/>
            <w:vAlign w:val="center"/>
          </w:tcPr>
          <w:p w14:paraId="764F447B" w14:textId="600073CD" w:rsidR="00B439EB" w:rsidRPr="00E86319" w:rsidRDefault="00B439EB" w:rsidP="001767E2">
            <w:pPr>
              <w:spacing w:after="0" w:line="240" w:lineRule="auto"/>
              <w:jc w:val="both"/>
              <w:rPr>
                <w:rFonts w:ascii="Arial" w:hAnsi="Arial" w:cs="Arial"/>
                <w:color w:val="000000" w:themeColor="text1"/>
                <w:sz w:val="20"/>
                <w:szCs w:val="20"/>
                <w:lang w:val="mn-MN"/>
              </w:rPr>
            </w:pPr>
            <w:r w:rsidRPr="00E86319">
              <w:rPr>
                <w:rFonts w:ascii="Arial" w:hAnsi="Arial" w:cs="Arial"/>
                <w:color w:val="000000" w:themeColor="text1"/>
                <w:sz w:val="20"/>
                <w:szCs w:val="20"/>
                <w:lang w:val="mn-MN"/>
              </w:rPr>
              <w:t>Барилгын ажлын гүйцэтгэлийн хувь</w:t>
            </w:r>
          </w:p>
        </w:tc>
        <w:tc>
          <w:tcPr>
            <w:tcW w:w="1260" w:type="dxa"/>
            <w:vAlign w:val="center"/>
          </w:tcPr>
          <w:p w14:paraId="5A030D9B" w14:textId="73C604A3" w:rsidR="00B439EB" w:rsidRPr="00E86319" w:rsidRDefault="00B439EB" w:rsidP="001767E2">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10</w:t>
            </w:r>
          </w:p>
        </w:tc>
        <w:tc>
          <w:tcPr>
            <w:tcW w:w="1260" w:type="dxa"/>
            <w:vAlign w:val="center"/>
          </w:tcPr>
          <w:p w14:paraId="422DD4F1" w14:textId="7943452A" w:rsidR="00B439EB" w:rsidRPr="00E86319" w:rsidRDefault="00B439EB" w:rsidP="001767E2">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100</w:t>
            </w:r>
          </w:p>
        </w:tc>
        <w:tc>
          <w:tcPr>
            <w:tcW w:w="1530" w:type="dxa"/>
            <w:vAlign w:val="center"/>
          </w:tcPr>
          <w:p w14:paraId="734EEF06" w14:textId="2BD6FB45" w:rsidR="00B439EB" w:rsidRPr="00E86319" w:rsidRDefault="008E283D" w:rsidP="001767E2">
            <w:pPr>
              <w:spacing w:after="0" w:line="240" w:lineRule="auto"/>
              <w:jc w:val="center"/>
              <w:rPr>
                <w:rFonts w:ascii="Arial" w:hAnsi="Arial" w:cs="Arial"/>
                <w:color w:val="000000" w:themeColor="text1"/>
                <w:sz w:val="20"/>
                <w:szCs w:val="20"/>
                <w:lang w:val="mn-MN"/>
              </w:rPr>
            </w:pPr>
            <w:r w:rsidRPr="00E86319">
              <w:rPr>
                <w:rFonts w:ascii="Arial" w:eastAsia="Times New Roman" w:hAnsi="Arial" w:cs="Arial"/>
                <w:color w:val="000000" w:themeColor="text1"/>
                <w:sz w:val="20"/>
                <w:szCs w:val="20"/>
                <w:lang w:val="mn-MN"/>
              </w:rPr>
              <w:t>3987</w:t>
            </w:r>
            <w:r w:rsidR="00B439EB" w:rsidRPr="00E86319">
              <w:rPr>
                <w:rFonts w:ascii="Arial" w:eastAsia="Times New Roman" w:hAnsi="Arial" w:cs="Arial"/>
                <w:color w:val="000000" w:themeColor="text1"/>
                <w:sz w:val="20"/>
                <w:szCs w:val="20"/>
                <w:lang w:val="mn-MN"/>
              </w:rPr>
              <w:t>.0</w:t>
            </w:r>
          </w:p>
        </w:tc>
        <w:tc>
          <w:tcPr>
            <w:tcW w:w="3803" w:type="dxa"/>
            <w:gridSpan w:val="2"/>
          </w:tcPr>
          <w:p w14:paraId="0F294F26" w14:textId="1F1B994C" w:rsidR="00B439EB" w:rsidRPr="00E86319" w:rsidRDefault="008A5F57" w:rsidP="008A5F57">
            <w:pPr>
              <w:jc w:val="both"/>
              <w:rPr>
                <w:rFonts w:ascii="Arial" w:eastAsia="Times New Roman" w:hAnsi="Arial" w:cs="Arial"/>
                <w:color w:val="000000" w:themeColor="text1"/>
                <w:sz w:val="20"/>
                <w:szCs w:val="20"/>
                <w:lang w:val="mn-MN"/>
              </w:rPr>
            </w:pPr>
            <w:r w:rsidRPr="008A5F57">
              <w:rPr>
                <w:rFonts w:ascii="Arial" w:eastAsia="Arial" w:hAnsi="Arial" w:cs="Arial"/>
                <w:sz w:val="20"/>
                <w:szCs w:val="20"/>
                <w:lang w:val="mn-MN"/>
              </w:rPr>
              <w:t xml:space="preserve">Шивээговь сумын 3 дугаар сургуулийн барилгын явцын талаар БШУЯ, БЕГ -ын хамтарсан ажлыг хэсэг аймагт ажиллаж, “Говийн өгөөж ХХК -ийн барилгын ажлын төсвийг нэмэгдүүлэх, ажлыг магадлалд оруулах, гэрээг 2025 оны 12 сар хүртэл сунгах шийдвэр гаргаж, зураг, төсөвт өөрчлөлт хийж байна. Ажлын гүйцэтгэл 60 хувь. 2024 </w:t>
            </w:r>
            <w:r w:rsidRPr="008A5F57">
              <w:rPr>
                <w:rFonts w:ascii="Arial" w:eastAsia="Arial" w:hAnsi="Arial" w:cs="Arial"/>
                <w:sz w:val="20"/>
                <w:szCs w:val="20"/>
                <w:lang w:val="mn-MN"/>
              </w:rPr>
              <w:lastRenderedPageBreak/>
              <w:t>оны төсөвт 2.789.500 мян.төгрөг, нийт төсөв 3.987.950мян.төгрөг</w:t>
            </w:r>
          </w:p>
        </w:tc>
        <w:tc>
          <w:tcPr>
            <w:tcW w:w="720" w:type="dxa"/>
            <w:vAlign w:val="center"/>
          </w:tcPr>
          <w:p w14:paraId="44E3F364" w14:textId="44F312CE" w:rsidR="00B439EB" w:rsidRPr="00E86319" w:rsidRDefault="00260BC2" w:rsidP="00807DE4">
            <w:pPr>
              <w:spacing w:after="0" w:line="240" w:lineRule="auto"/>
              <w:jc w:val="center"/>
              <w:rPr>
                <w:rFonts w:ascii="Arial" w:eastAsia="Times New Roman" w:hAnsi="Arial" w:cs="Arial"/>
                <w:color w:val="000000" w:themeColor="text1"/>
                <w:sz w:val="20"/>
                <w:szCs w:val="20"/>
                <w:lang w:val="mn-MN"/>
              </w:rPr>
            </w:pPr>
            <w:r>
              <w:rPr>
                <w:rFonts w:ascii="Arial" w:eastAsia="Times New Roman" w:hAnsi="Arial" w:cs="Arial"/>
                <w:color w:val="000000" w:themeColor="text1"/>
                <w:sz w:val="20"/>
                <w:szCs w:val="20"/>
                <w:lang w:val="mn-MN"/>
              </w:rPr>
              <w:lastRenderedPageBreak/>
              <w:t>7</w:t>
            </w:r>
            <w:r w:rsidR="00807DE4" w:rsidRPr="00E86319">
              <w:rPr>
                <w:rFonts w:ascii="Arial" w:eastAsia="Times New Roman" w:hAnsi="Arial" w:cs="Arial"/>
                <w:color w:val="000000" w:themeColor="text1"/>
                <w:sz w:val="20"/>
                <w:szCs w:val="20"/>
                <w:lang w:val="mn-MN"/>
              </w:rPr>
              <w:t>0</w:t>
            </w:r>
          </w:p>
        </w:tc>
      </w:tr>
      <w:tr w:rsidR="00807DE4" w:rsidRPr="00E86319" w14:paraId="4F4FAAB5" w14:textId="77FD1F0A" w:rsidTr="0042657F">
        <w:tc>
          <w:tcPr>
            <w:tcW w:w="971" w:type="dxa"/>
            <w:vAlign w:val="center"/>
          </w:tcPr>
          <w:p w14:paraId="27C40F20" w14:textId="6648E715" w:rsidR="00807DE4" w:rsidRPr="00E86319" w:rsidRDefault="00807DE4" w:rsidP="00807DE4">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lastRenderedPageBreak/>
              <w:t>3.5.2.</w:t>
            </w:r>
          </w:p>
        </w:tc>
        <w:tc>
          <w:tcPr>
            <w:tcW w:w="3060" w:type="dxa"/>
            <w:vAlign w:val="center"/>
          </w:tcPr>
          <w:p w14:paraId="2784FDF1" w14:textId="2D78FFE3" w:rsidR="00807DE4" w:rsidRPr="00E86319" w:rsidRDefault="00807DE4" w:rsidP="00807DE4">
            <w:pPr>
              <w:spacing w:after="0" w:line="240" w:lineRule="auto"/>
              <w:jc w:val="both"/>
              <w:rPr>
                <w:rFonts w:ascii="Arial" w:hAnsi="Arial" w:cs="Arial"/>
                <w:color w:val="000000" w:themeColor="text1"/>
                <w:sz w:val="20"/>
                <w:szCs w:val="20"/>
                <w:lang w:val="mn-MN"/>
              </w:rPr>
            </w:pPr>
            <w:r w:rsidRPr="00E86319">
              <w:rPr>
                <w:rFonts w:ascii="Arial" w:hAnsi="Arial" w:cs="Arial"/>
                <w:color w:val="000000" w:themeColor="text1"/>
                <w:sz w:val="20"/>
                <w:szCs w:val="20"/>
                <w:lang w:val="mn-MN"/>
              </w:rPr>
              <w:t>Шивээговь сумын 3-р цэцэрлэгийн өргөтгөлийн барилгын ажлыг үргэлжлүүлэх</w:t>
            </w:r>
          </w:p>
        </w:tc>
        <w:tc>
          <w:tcPr>
            <w:tcW w:w="2520" w:type="dxa"/>
            <w:vAlign w:val="center"/>
          </w:tcPr>
          <w:p w14:paraId="340ECCAF" w14:textId="3C801BA4" w:rsidR="00807DE4" w:rsidRPr="00E86319" w:rsidRDefault="00807DE4" w:rsidP="00807DE4">
            <w:pPr>
              <w:spacing w:after="0" w:line="240" w:lineRule="auto"/>
              <w:jc w:val="both"/>
              <w:rPr>
                <w:rFonts w:ascii="Arial" w:hAnsi="Arial" w:cs="Arial"/>
                <w:color w:val="000000" w:themeColor="text1"/>
                <w:sz w:val="20"/>
                <w:szCs w:val="20"/>
                <w:lang w:val="mn-MN"/>
              </w:rPr>
            </w:pPr>
            <w:r w:rsidRPr="00E86319">
              <w:rPr>
                <w:rFonts w:ascii="Arial" w:hAnsi="Arial" w:cs="Arial"/>
                <w:color w:val="000000" w:themeColor="text1"/>
                <w:sz w:val="20"/>
                <w:szCs w:val="20"/>
                <w:lang w:val="mn-MN"/>
              </w:rPr>
              <w:t>Барилгын ажлын гүйцэтгэлийн хувь</w:t>
            </w:r>
          </w:p>
        </w:tc>
        <w:tc>
          <w:tcPr>
            <w:tcW w:w="1260" w:type="dxa"/>
            <w:vAlign w:val="center"/>
          </w:tcPr>
          <w:p w14:paraId="36CF3003" w14:textId="3E033694" w:rsidR="00807DE4" w:rsidRPr="00E86319" w:rsidRDefault="00807DE4" w:rsidP="00807DE4">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30</w:t>
            </w:r>
          </w:p>
        </w:tc>
        <w:tc>
          <w:tcPr>
            <w:tcW w:w="1260" w:type="dxa"/>
            <w:vAlign w:val="center"/>
          </w:tcPr>
          <w:p w14:paraId="4571C625" w14:textId="7E4D5D4B" w:rsidR="00807DE4" w:rsidRPr="00E86319" w:rsidRDefault="00807DE4" w:rsidP="00807DE4">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100</w:t>
            </w:r>
          </w:p>
        </w:tc>
        <w:tc>
          <w:tcPr>
            <w:tcW w:w="1530" w:type="dxa"/>
            <w:vAlign w:val="center"/>
          </w:tcPr>
          <w:p w14:paraId="38CB583A" w14:textId="19547939" w:rsidR="00807DE4" w:rsidRPr="00E86319" w:rsidRDefault="00807DE4" w:rsidP="00807DE4">
            <w:pPr>
              <w:spacing w:after="0" w:line="240" w:lineRule="auto"/>
              <w:jc w:val="center"/>
              <w:rPr>
                <w:rFonts w:ascii="Arial" w:hAnsi="Arial" w:cs="Arial"/>
                <w:color w:val="000000" w:themeColor="text1"/>
                <w:sz w:val="20"/>
                <w:szCs w:val="20"/>
                <w:lang w:val="mn-MN"/>
              </w:rPr>
            </w:pPr>
            <w:r w:rsidRPr="00E86319">
              <w:rPr>
                <w:rFonts w:ascii="Arial" w:eastAsia="Times New Roman" w:hAnsi="Arial" w:cs="Arial"/>
                <w:color w:val="000000" w:themeColor="text1"/>
                <w:sz w:val="20"/>
                <w:szCs w:val="20"/>
                <w:lang w:val="mn-MN"/>
              </w:rPr>
              <w:t>2,135.7</w:t>
            </w:r>
          </w:p>
        </w:tc>
        <w:tc>
          <w:tcPr>
            <w:tcW w:w="3803" w:type="dxa"/>
            <w:gridSpan w:val="2"/>
          </w:tcPr>
          <w:p w14:paraId="57783D20" w14:textId="720B2D04" w:rsidR="00807DE4" w:rsidRPr="00E86319" w:rsidRDefault="00807DE4" w:rsidP="00807DE4">
            <w:pPr>
              <w:spacing w:after="240"/>
              <w:jc w:val="both"/>
              <w:rPr>
                <w:rFonts w:ascii="Arial" w:hAnsi="Arial" w:cs="Arial"/>
                <w:sz w:val="20"/>
                <w:szCs w:val="20"/>
                <w:lang w:val="mn-MN"/>
              </w:rPr>
            </w:pPr>
            <w:r w:rsidRPr="00E86319">
              <w:rPr>
                <w:rFonts w:ascii="Arial" w:hAnsi="Arial" w:cs="Arial"/>
                <w:sz w:val="20"/>
                <w:szCs w:val="20"/>
                <w:lang w:val="mn-MN"/>
              </w:rPr>
              <w:t>Шивээговь сумын 150 хүүхдийн цэцэрлэгийн өргөтгөлийн барилгын ажлын гүйцэтгэгч “Моннич кон Трейд” ХХК</w:t>
            </w:r>
            <w:r w:rsidR="003618AE">
              <w:rPr>
                <w:rFonts w:ascii="Arial" w:hAnsi="Arial" w:cs="Arial"/>
                <w:sz w:val="20"/>
                <w:szCs w:val="20"/>
                <w:lang w:val="mn-MN"/>
              </w:rPr>
              <w:t>, цэцэрлэг 100% гүйцэтгэлтэй ашиглалтанд орсон.</w:t>
            </w:r>
          </w:p>
          <w:p w14:paraId="02ABDDA9" w14:textId="77777777" w:rsidR="00807DE4" w:rsidRPr="00E86319" w:rsidRDefault="00807DE4" w:rsidP="00807DE4">
            <w:pPr>
              <w:spacing w:after="0" w:line="240" w:lineRule="auto"/>
              <w:jc w:val="center"/>
              <w:rPr>
                <w:rFonts w:ascii="Arial" w:eastAsia="Times New Roman" w:hAnsi="Arial" w:cs="Arial"/>
                <w:color w:val="000000" w:themeColor="text1"/>
                <w:sz w:val="20"/>
                <w:szCs w:val="20"/>
                <w:lang w:val="mn-MN"/>
              </w:rPr>
            </w:pPr>
          </w:p>
        </w:tc>
        <w:tc>
          <w:tcPr>
            <w:tcW w:w="720" w:type="dxa"/>
            <w:vAlign w:val="center"/>
          </w:tcPr>
          <w:p w14:paraId="449CA90F" w14:textId="78B420C7" w:rsidR="00807DE4" w:rsidRPr="00E86319" w:rsidRDefault="003618AE" w:rsidP="00807DE4">
            <w:pPr>
              <w:spacing w:after="0" w:line="240" w:lineRule="auto"/>
              <w:jc w:val="center"/>
              <w:rPr>
                <w:rFonts w:ascii="Arial" w:eastAsia="Times New Roman" w:hAnsi="Arial" w:cs="Arial"/>
                <w:color w:val="000000" w:themeColor="text1"/>
                <w:sz w:val="20"/>
                <w:szCs w:val="20"/>
                <w:lang w:val="mn-MN"/>
              </w:rPr>
            </w:pPr>
            <w:r>
              <w:rPr>
                <w:rFonts w:ascii="Arial" w:eastAsia="Times New Roman" w:hAnsi="Arial" w:cs="Arial"/>
                <w:color w:val="000000" w:themeColor="text1"/>
                <w:sz w:val="20"/>
                <w:szCs w:val="20"/>
                <w:lang w:val="mn-MN"/>
              </w:rPr>
              <w:t>10</w:t>
            </w:r>
            <w:r w:rsidR="00807DE4" w:rsidRPr="00E86319">
              <w:rPr>
                <w:rFonts w:ascii="Arial" w:eastAsia="Times New Roman" w:hAnsi="Arial" w:cs="Arial"/>
                <w:color w:val="000000" w:themeColor="text1"/>
                <w:sz w:val="20"/>
                <w:szCs w:val="20"/>
                <w:lang w:val="mn-MN"/>
              </w:rPr>
              <w:t>0</w:t>
            </w:r>
          </w:p>
        </w:tc>
      </w:tr>
      <w:tr w:rsidR="00807DE4" w:rsidRPr="00E86319" w14:paraId="6F915533" w14:textId="490E89FA" w:rsidTr="0042657F">
        <w:tc>
          <w:tcPr>
            <w:tcW w:w="971" w:type="dxa"/>
            <w:vAlign w:val="center"/>
          </w:tcPr>
          <w:p w14:paraId="3174FC67" w14:textId="110E225C" w:rsidR="00807DE4" w:rsidRPr="00E86319" w:rsidRDefault="00807DE4" w:rsidP="00807DE4">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3.5.3.</w:t>
            </w:r>
          </w:p>
        </w:tc>
        <w:tc>
          <w:tcPr>
            <w:tcW w:w="3060" w:type="dxa"/>
            <w:vAlign w:val="center"/>
          </w:tcPr>
          <w:p w14:paraId="7003D82D" w14:textId="15FD6C7A" w:rsidR="00807DE4" w:rsidRPr="00E86319" w:rsidRDefault="00807DE4" w:rsidP="00807DE4">
            <w:pPr>
              <w:spacing w:after="0" w:line="240" w:lineRule="auto"/>
              <w:jc w:val="both"/>
              <w:rPr>
                <w:rFonts w:ascii="Arial" w:hAnsi="Arial" w:cs="Arial"/>
                <w:color w:val="000000" w:themeColor="text1"/>
                <w:sz w:val="20"/>
                <w:szCs w:val="20"/>
                <w:lang w:val="mn-MN"/>
              </w:rPr>
            </w:pPr>
            <w:r w:rsidRPr="00E86319">
              <w:rPr>
                <w:rFonts w:ascii="Arial" w:hAnsi="Arial" w:cs="Arial"/>
                <w:color w:val="000000" w:themeColor="text1"/>
                <w:sz w:val="20"/>
                <w:szCs w:val="20"/>
                <w:lang w:val="mn-MN"/>
              </w:rPr>
              <w:t>Сүмбэр сумын 5-р цэцэрлэгийн өргөтгөлийн барилгыг ашиглалтад оруулах</w:t>
            </w:r>
          </w:p>
        </w:tc>
        <w:tc>
          <w:tcPr>
            <w:tcW w:w="2520" w:type="dxa"/>
            <w:vAlign w:val="center"/>
          </w:tcPr>
          <w:p w14:paraId="5E89319A" w14:textId="5B9B395F" w:rsidR="00807DE4" w:rsidRPr="00E86319" w:rsidRDefault="00807DE4" w:rsidP="00807DE4">
            <w:pPr>
              <w:spacing w:after="0" w:line="240" w:lineRule="auto"/>
              <w:jc w:val="both"/>
              <w:rPr>
                <w:rFonts w:ascii="Arial" w:hAnsi="Arial" w:cs="Arial"/>
                <w:color w:val="000000" w:themeColor="text1"/>
                <w:sz w:val="20"/>
                <w:szCs w:val="20"/>
                <w:lang w:val="mn-MN"/>
              </w:rPr>
            </w:pPr>
            <w:r w:rsidRPr="00E86319">
              <w:rPr>
                <w:rFonts w:ascii="Arial" w:hAnsi="Arial" w:cs="Arial"/>
                <w:color w:val="000000" w:themeColor="text1"/>
                <w:sz w:val="20"/>
                <w:szCs w:val="20"/>
                <w:lang w:val="mn-MN"/>
              </w:rPr>
              <w:t>Барилгын ажлын гүйцэтгэлийн хувь</w:t>
            </w:r>
          </w:p>
        </w:tc>
        <w:tc>
          <w:tcPr>
            <w:tcW w:w="1260" w:type="dxa"/>
            <w:vAlign w:val="center"/>
          </w:tcPr>
          <w:p w14:paraId="5040D981" w14:textId="08F8AD0A" w:rsidR="00807DE4" w:rsidRPr="00E86319" w:rsidRDefault="00807DE4" w:rsidP="00807DE4">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70</w:t>
            </w:r>
          </w:p>
        </w:tc>
        <w:tc>
          <w:tcPr>
            <w:tcW w:w="1260" w:type="dxa"/>
            <w:vAlign w:val="center"/>
          </w:tcPr>
          <w:p w14:paraId="62E50DAA" w14:textId="1351DB6D" w:rsidR="00807DE4" w:rsidRPr="00E86319" w:rsidRDefault="00807DE4" w:rsidP="00807DE4">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100</w:t>
            </w:r>
          </w:p>
        </w:tc>
        <w:tc>
          <w:tcPr>
            <w:tcW w:w="1530" w:type="dxa"/>
            <w:vAlign w:val="center"/>
          </w:tcPr>
          <w:p w14:paraId="084A30DE" w14:textId="17EA10D8" w:rsidR="00807DE4" w:rsidRPr="00E86319" w:rsidRDefault="00807DE4" w:rsidP="00807DE4">
            <w:pPr>
              <w:spacing w:after="0" w:line="240" w:lineRule="auto"/>
              <w:jc w:val="center"/>
              <w:rPr>
                <w:rFonts w:ascii="Arial" w:hAnsi="Arial" w:cs="Arial"/>
                <w:color w:val="000000" w:themeColor="text1"/>
                <w:sz w:val="20"/>
                <w:szCs w:val="20"/>
              </w:rPr>
            </w:pPr>
            <w:r w:rsidRPr="00E86319">
              <w:rPr>
                <w:rFonts w:ascii="Arial" w:hAnsi="Arial" w:cs="Arial"/>
                <w:color w:val="000000" w:themeColor="text1"/>
                <w:sz w:val="20"/>
                <w:szCs w:val="20"/>
                <w:shd w:val="clear" w:color="auto" w:fill="FFFFFF"/>
              </w:rPr>
              <w:t>1,619.0</w:t>
            </w:r>
          </w:p>
        </w:tc>
        <w:tc>
          <w:tcPr>
            <w:tcW w:w="3803" w:type="dxa"/>
            <w:gridSpan w:val="2"/>
          </w:tcPr>
          <w:p w14:paraId="7BDC2598" w14:textId="569FEDB2" w:rsidR="00807DE4" w:rsidRPr="00E86319" w:rsidRDefault="00951E06" w:rsidP="00C637FB">
            <w:pPr>
              <w:jc w:val="both"/>
              <w:rPr>
                <w:rFonts w:ascii="Arial" w:hAnsi="Arial" w:cs="Arial"/>
                <w:color w:val="000000" w:themeColor="text1"/>
                <w:sz w:val="20"/>
                <w:szCs w:val="20"/>
                <w:shd w:val="clear" w:color="auto" w:fill="FFFFFF"/>
              </w:rPr>
            </w:pPr>
            <w:r w:rsidRPr="00951E06">
              <w:rPr>
                <w:rFonts w:ascii="Arial" w:eastAsia="Arial" w:hAnsi="Arial" w:cs="Arial"/>
                <w:sz w:val="20"/>
                <w:szCs w:val="20"/>
                <w:lang w:val="mn-MN"/>
              </w:rPr>
              <w:t>СӨБ-ын 5 дугаар цэцэрлэгийн 150 хүүхдийн цэцэрлэгийн барилгын өргөтгөлийн нэмэлт санхүүжилт 44.2 сая төгрөг ажлын гүйцэтгэл  90 хувь, барилгын төсөвт өөрчлөлт оруулж байна.</w:t>
            </w:r>
          </w:p>
        </w:tc>
        <w:tc>
          <w:tcPr>
            <w:tcW w:w="720" w:type="dxa"/>
            <w:vAlign w:val="center"/>
          </w:tcPr>
          <w:p w14:paraId="4DD01A61" w14:textId="43BAB072" w:rsidR="00807DE4" w:rsidRPr="00E86319" w:rsidRDefault="00260BC2" w:rsidP="00807DE4">
            <w:pPr>
              <w:spacing w:after="0" w:line="240" w:lineRule="auto"/>
              <w:jc w:val="center"/>
              <w:rPr>
                <w:rFonts w:ascii="Arial" w:hAnsi="Arial" w:cs="Arial"/>
                <w:color w:val="000000" w:themeColor="text1"/>
                <w:sz w:val="20"/>
                <w:szCs w:val="20"/>
                <w:shd w:val="clear" w:color="auto" w:fill="FFFFFF"/>
                <w:lang w:val="mn-MN"/>
              </w:rPr>
            </w:pPr>
            <w:r>
              <w:rPr>
                <w:rFonts w:ascii="Arial" w:hAnsi="Arial" w:cs="Arial"/>
                <w:color w:val="000000" w:themeColor="text1"/>
                <w:sz w:val="20"/>
                <w:szCs w:val="20"/>
                <w:shd w:val="clear" w:color="auto" w:fill="FFFFFF"/>
                <w:lang w:val="mn-MN"/>
              </w:rPr>
              <w:t>70</w:t>
            </w:r>
          </w:p>
        </w:tc>
      </w:tr>
      <w:tr w:rsidR="00807DE4" w:rsidRPr="00E86319" w14:paraId="6FE0CB12" w14:textId="4390DDEB" w:rsidTr="0042657F">
        <w:tc>
          <w:tcPr>
            <w:tcW w:w="971" w:type="dxa"/>
            <w:vAlign w:val="center"/>
          </w:tcPr>
          <w:p w14:paraId="2EA78A02" w14:textId="70C357D9" w:rsidR="00807DE4" w:rsidRPr="00E86319" w:rsidRDefault="00807DE4" w:rsidP="00807DE4">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3.5.4.</w:t>
            </w:r>
          </w:p>
        </w:tc>
        <w:tc>
          <w:tcPr>
            <w:tcW w:w="3060" w:type="dxa"/>
            <w:vAlign w:val="center"/>
          </w:tcPr>
          <w:p w14:paraId="6C664A5D" w14:textId="363742F6" w:rsidR="00807DE4" w:rsidRPr="00E86319" w:rsidRDefault="00807DE4" w:rsidP="00807DE4">
            <w:pPr>
              <w:spacing w:after="0" w:line="240" w:lineRule="auto"/>
              <w:jc w:val="both"/>
              <w:rPr>
                <w:rFonts w:ascii="Arial" w:hAnsi="Arial" w:cs="Arial"/>
                <w:color w:val="000000" w:themeColor="text1"/>
                <w:sz w:val="20"/>
                <w:szCs w:val="20"/>
                <w:lang w:val="mn-MN"/>
              </w:rPr>
            </w:pPr>
            <w:r w:rsidRPr="00E86319">
              <w:rPr>
                <w:rFonts w:ascii="Arial" w:hAnsi="Arial" w:cs="Arial"/>
                <w:color w:val="000000" w:themeColor="text1"/>
                <w:sz w:val="20"/>
                <w:szCs w:val="20"/>
                <w:lang w:val="mn-MN"/>
              </w:rPr>
              <w:t>Сүмбэр сумын 1, 5 дугаар сургуулийн 320 хүүдийн өргөтгөлийн барилгын санхүүжилтийг шийдвэрлүүлэх</w:t>
            </w:r>
          </w:p>
        </w:tc>
        <w:tc>
          <w:tcPr>
            <w:tcW w:w="2520" w:type="dxa"/>
            <w:vAlign w:val="center"/>
          </w:tcPr>
          <w:p w14:paraId="2B3FB13F" w14:textId="6644266F" w:rsidR="00807DE4" w:rsidRPr="00E86319" w:rsidRDefault="00807DE4" w:rsidP="00807DE4">
            <w:pPr>
              <w:spacing w:after="0" w:line="240" w:lineRule="auto"/>
              <w:jc w:val="both"/>
              <w:rPr>
                <w:rFonts w:ascii="Arial" w:hAnsi="Arial" w:cs="Arial"/>
                <w:color w:val="000000" w:themeColor="text1"/>
                <w:sz w:val="20"/>
                <w:szCs w:val="20"/>
                <w:lang w:val="mn-MN"/>
              </w:rPr>
            </w:pPr>
            <w:r w:rsidRPr="00E86319">
              <w:rPr>
                <w:rFonts w:ascii="Arial" w:hAnsi="Arial" w:cs="Arial"/>
                <w:color w:val="000000" w:themeColor="text1"/>
                <w:sz w:val="20"/>
                <w:szCs w:val="20"/>
                <w:lang w:val="mn-MN"/>
              </w:rPr>
              <w:t>Барилгын ажлыг эхлүүлсэн байна</w:t>
            </w:r>
          </w:p>
        </w:tc>
        <w:tc>
          <w:tcPr>
            <w:tcW w:w="1260" w:type="dxa"/>
            <w:vAlign w:val="center"/>
          </w:tcPr>
          <w:p w14:paraId="457F813F" w14:textId="0E0E5A1C" w:rsidR="00807DE4" w:rsidRPr="00E86319" w:rsidRDefault="00807DE4" w:rsidP="00807DE4">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Зураг төсөв хийгдсэн</w:t>
            </w:r>
          </w:p>
        </w:tc>
        <w:tc>
          <w:tcPr>
            <w:tcW w:w="1260" w:type="dxa"/>
            <w:vAlign w:val="center"/>
          </w:tcPr>
          <w:p w14:paraId="478E330A" w14:textId="4ED1901D" w:rsidR="00807DE4" w:rsidRPr="00E86319" w:rsidRDefault="00807DE4" w:rsidP="00807DE4">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30</w:t>
            </w:r>
          </w:p>
        </w:tc>
        <w:tc>
          <w:tcPr>
            <w:tcW w:w="1530" w:type="dxa"/>
            <w:vAlign w:val="center"/>
          </w:tcPr>
          <w:p w14:paraId="6E286840" w14:textId="385D42C5" w:rsidR="00807DE4" w:rsidRPr="00E86319" w:rsidRDefault="00807DE4" w:rsidP="00807DE4">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6,977.2</w:t>
            </w:r>
          </w:p>
          <w:p w14:paraId="4C95B65F" w14:textId="268231BB" w:rsidR="00807DE4" w:rsidRPr="00E86319" w:rsidRDefault="00807DE4" w:rsidP="00807DE4">
            <w:pPr>
              <w:spacing w:after="0" w:line="240" w:lineRule="auto"/>
              <w:jc w:val="center"/>
              <w:rPr>
                <w:rFonts w:ascii="Arial" w:hAnsi="Arial" w:cs="Arial"/>
                <w:color w:val="000000" w:themeColor="text1"/>
                <w:sz w:val="20"/>
                <w:szCs w:val="20"/>
                <w:lang w:val="mn-MN"/>
              </w:rPr>
            </w:pPr>
          </w:p>
          <w:p w14:paraId="3548E8B7" w14:textId="1CA79B4B" w:rsidR="00807DE4" w:rsidRPr="00E86319" w:rsidRDefault="00807DE4" w:rsidP="00807DE4">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12,878.5</w:t>
            </w:r>
          </w:p>
        </w:tc>
        <w:tc>
          <w:tcPr>
            <w:tcW w:w="3803" w:type="dxa"/>
            <w:gridSpan w:val="2"/>
          </w:tcPr>
          <w:p w14:paraId="2F75564D" w14:textId="77777777" w:rsidR="00C637FB" w:rsidRPr="00C637FB" w:rsidRDefault="00C637FB" w:rsidP="00C637FB">
            <w:pPr>
              <w:jc w:val="both"/>
              <w:rPr>
                <w:rFonts w:ascii="Arial" w:eastAsia="Arial" w:hAnsi="Arial" w:cs="Arial"/>
                <w:sz w:val="20"/>
                <w:szCs w:val="20"/>
                <w:lang w:val="mn-MN"/>
              </w:rPr>
            </w:pPr>
            <w:r w:rsidRPr="00C637FB">
              <w:rPr>
                <w:rFonts w:ascii="Arial" w:eastAsia="Arial" w:hAnsi="Arial" w:cs="Arial"/>
                <w:sz w:val="20"/>
                <w:szCs w:val="20"/>
                <w:lang w:val="mn-MN"/>
              </w:rPr>
              <w:t>Сүмбэр сумын 1 дүгээр сургуулийн 320 хүүхдийн барилгын өргөтгөлийг “Их бүрдэн” ХХК эхлүүлсэн, геологийн дүгнэлтэд өөрчлөлт оруулахаар барилгын ажлыг зогсоосон. Нийт төсөвт өртөг 7.811.300 мян.төгрөг үүнээс 2024 оны санхүүжилт 2.343.390 мян.төгрөг</w:t>
            </w:r>
          </w:p>
          <w:p w14:paraId="2A03EB38" w14:textId="61AD31E5" w:rsidR="00807DE4" w:rsidRPr="00106A57" w:rsidRDefault="00106A57" w:rsidP="00106A57">
            <w:pPr>
              <w:jc w:val="both"/>
              <w:rPr>
                <w:rFonts w:ascii="Arial" w:eastAsia="Arial" w:hAnsi="Arial" w:cs="Arial"/>
                <w:sz w:val="20"/>
                <w:szCs w:val="20"/>
                <w:lang w:val="mn-MN"/>
              </w:rPr>
            </w:pPr>
            <w:r w:rsidRPr="00106A57">
              <w:rPr>
                <w:rFonts w:ascii="Arial" w:eastAsia="Arial" w:hAnsi="Arial" w:cs="Arial"/>
                <w:sz w:val="20"/>
                <w:szCs w:val="20"/>
                <w:lang w:val="mn-MN"/>
              </w:rPr>
              <w:t>Сүмбэр сумын 5 дугаар сургуулийн 320 хүүхдийн барилгын өргөтгөлийн тендер шалгаруулалт явагдаж, “Хөх хайрхан ХХК” шалгарсан, барилгын ажлын гүйцэтгэл 30 хувь, 2024 онд хийх ажлын гүйцэтгэл 100 хувь. Нийт төсөвт өртөг 12.878.500 мян.төгрөг үүнээс 2024 оны санхүүжилт 3.863.550 мян.төгрөг</w:t>
            </w:r>
          </w:p>
        </w:tc>
        <w:tc>
          <w:tcPr>
            <w:tcW w:w="720" w:type="dxa"/>
            <w:vAlign w:val="center"/>
          </w:tcPr>
          <w:p w14:paraId="279E62AE" w14:textId="4813BE03" w:rsidR="00807DE4" w:rsidRPr="00E86319" w:rsidRDefault="008E283D" w:rsidP="00807DE4">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10</w:t>
            </w:r>
            <w:r w:rsidR="00807DE4" w:rsidRPr="00E86319">
              <w:rPr>
                <w:rFonts w:ascii="Arial" w:hAnsi="Arial" w:cs="Arial"/>
                <w:color w:val="000000" w:themeColor="text1"/>
                <w:sz w:val="20"/>
                <w:szCs w:val="20"/>
                <w:lang w:val="mn-MN"/>
              </w:rPr>
              <w:t>0</w:t>
            </w:r>
          </w:p>
        </w:tc>
      </w:tr>
      <w:tr w:rsidR="00807DE4" w:rsidRPr="00E86319" w14:paraId="03ABA0CA" w14:textId="023C6CAE" w:rsidTr="0042657F">
        <w:tc>
          <w:tcPr>
            <w:tcW w:w="971" w:type="dxa"/>
            <w:vAlign w:val="center"/>
          </w:tcPr>
          <w:p w14:paraId="41915E88" w14:textId="0701F291" w:rsidR="00807DE4" w:rsidRPr="00E86319" w:rsidRDefault="00807DE4" w:rsidP="00807DE4">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3.5.5.</w:t>
            </w:r>
          </w:p>
        </w:tc>
        <w:tc>
          <w:tcPr>
            <w:tcW w:w="3060" w:type="dxa"/>
            <w:vAlign w:val="center"/>
          </w:tcPr>
          <w:p w14:paraId="00E45F60" w14:textId="0110AB84" w:rsidR="00807DE4" w:rsidRPr="00E86319" w:rsidRDefault="00807DE4" w:rsidP="00807DE4">
            <w:pPr>
              <w:spacing w:after="0" w:line="240" w:lineRule="auto"/>
              <w:jc w:val="both"/>
              <w:rPr>
                <w:rFonts w:ascii="Arial" w:hAnsi="Arial" w:cs="Arial"/>
                <w:color w:val="000000" w:themeColor="text1"/>
                <w:sz w:val="20"/>
                <w:szCs w:val="20"/>
                <w:lang w:val="mn-MN"/>
              </w:rPr>
            </w:pPr>
            <w:r w:rsidRPr="00E86319">
              <w:rPr>
                <w:rFonts w:ascii="Arial" w:hAnsi="Arial" w:cs="Arial"/>
                <w:color w:val="000000" w:themeColor="text1"/>
                <w:sz w:val="20"/>
                <w:szCs w:val="20"/>
                <w:lang w:val="mn-MN"/>
              </w:rPr>
              <w:t>Сүмбэр сумын 6-р цэцэрлэгийн 150 хүүхдийн өргөтгөлийн барилгын санхүүжилтийг шийдвэрлэх.</w:t>
            </w:r>
          </w:p>
        </w:tc>
        <w:tc>
          <w:tcPr>
            <w:tcW w:w="2520" w:type="dxa"/>
            <w:vAlign w:val="center"/>
          </w:tcPr>
          <w:p w14:paraId="542BA2CA" w14:textId="47F04FCC" w:rsidR="00807DE4" w:rsidRPr="00E86319" w:rsidRDefault="00807DE4" w:rsidP="00807DE4">
            <w:pPr>
              <w:spacing w:after="0" w:line="240" w:lineRule="auto"/>
              <w:jc w:val="both"/>
              <w:rPr>
                <w:rFonts w:ascii="Arial" w:hAnsi="Arial" w:cs="Arial"/>
                <w:color w:val="000000" w:themeColor="text1"/>
                <w:sz w:val="20"/>
                <w:szCs w:val="20"/>
                <w:lang w:val="mn-MN"/>
              </w:rPr>
            </w:pPr>
            <w:r w:rsidRPr="00E86319">
              <w:rPr>
                <w:rFonts w:ascii="Arial" w:hAnsi="Arial" w:cs="Arial"/>
                <w:color w:val="000000" w:themeColor="text1"/>
                <w:sz w:val="20"/>
                <w:szCs w:val="20"/>
                <w:lang w:val="mn-MN"/>
              </w:rPr>
              <w:t>Барилгын ажлыг эхлүүлсэн байна</w:t>
            </w:r>
          </w:p>
        </w:tc>
        <w:tc>
          <w:tcPr>
            <w:tcW w:w="1260" w:type="dxa"/>
            <w:vAlign w:val="center"/>
          </w:tcPr>
          <w:p w14:paraId="29111313" w14:textId="1B53D985" w:rsidR="00807DE4" w:rsidRPr="00E86319" w:rsidRDefault="00807DE4" w:rsidP="00807DE4">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Зураг төсөв хийгдсэн</w:t>
            </w:r>
          </w:p>
        </w:tc>
        <w:tc>
          <w:tcPr>
            <w:tcW w:w="1260" w:type="dxa"/>
            <w:vAlign w:val="center"/>
          </w:tcPr>
          <w:p w14:paraId="0F15903B" w14:textId="69322F81" w:rsidR="00807DE4" w:rsidRPr="00E86319" w:rsidRDefault="00807DE4" w:rsidP="00807DE4">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30</w:t>
            </w:r>
          </w:p>
        </w:tc>
        <w:tc>
          <w:tcPr>
            <w:tcW w:w="1530" w:type="dxa"/>
            <w:vAlign w:val="center"/>
          </w:tcPr>
          <w:p w14:paraId="494AD01F" w14:textId="62A4EC53" w:rsidR="00807DE4" w:rsidRPr="00E86319" w:rsidRDefault="00807DE4" w:rsidP="00807DE4">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3,001.4</w:t>
            </w:r>
          </w:p>
        </w:tc>
        <w:tc>
          <w:tcPr>
            <w:tcW w:w="3803" w:type="dxa"/>
            <w:gridSpan w:val="2"/>
          </w:tcPr>
          <w:p w14:paraId="4EC00F30" w14:textId="27D03D2B" w:rsidR="00807DE4" w:rsidRPr="001B5C65" w:rsidRDefault="00D265D9" w:rsidP="00D265D9">
            <w:pPr>
              <w:jc w:val="both"/>
              <w:rPr>
                <w:rFonts w:ascii="Arial" w:hAnsi="Arial" w:cs="Arial"/>
                <w:color w:val="FF0000"/>
                <w:sz w:val="20"/>
                <w:szCs w:val="20"/>
                <w:lang w:val="mn-MN"/>
              </w:rPr>
            </w:pPr>
            <w:r w:rsidRPr="00D265D9">
              <w:rPr>
                <w:rFonts w:ascii="Arial" w:eastAsia="Arial" w:hAnsi="Arial" w:cs="Arial"/>
                <w:sz w:val="20"/>
                <w:szCs w:val="20"/>
                <w:lang w:val="mn-MN"/>
              </w:rPr>
              <w:t xml:space="preserve">Сүмбэр сумын 6 дугаар цэцэрлэгийн  150 хүүхдийн барилгын өргөтгөлийг “БИ-РИТТ трейд” шалгарч, барилгын ажил эхлүүлсэн, барилгын зургийн </w:t>
            </w:r>
            <w:r w:rsidRPr="00D265D9">
              <w:rPr>
                <w:rFonts w:ascii="Arial" w:eastAsia="Arial" w:hAnsi="Arial" w:cs="Arial"/>
                <w:sz w:val="20"/>
                <w:szCs w:val="20"/>
                <w:lang w:val="mn-MN"/>
              </w:rPr>
              <w:lastRenderedPageBreak/>
              <w:t>алдааг засах, өөрчлөлт хийх ажил хийгдэж байна. Нийт төсөвт өртөг 3.001.400 мян.төгрөг үүнээс 2024 оны санхүүжилт 1.500.700 мян.төгрөг</w:t>
            </w:r>
          </w:p>
        </w:tc>
        <w:tc>
          <w:tcPr>
            <w:tcW w:w="720" w:type="dxa"/>
            <w:vAlign w:val="center"/>
          </w:tcPr>
          <w:p w14:paraId="6321FCEA" w14:textId="4FEE9F63" w:rsidR="00807DE4" w:rsidRPr="00E86319" w:rsidRDefault="008E283D" w:rsidP="00807DE4">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lastRenderedPageBreak/>
              <w:t>10</w:t>
            </w:r>
            <w:r w:rsidR="00807DE4" w:rsidRPr="00E86319">
              <w:rPr>
                <w:rFonts w:ascii="Arial" w:hAnsi="Arial" w:cs="Arial"/>
                <w:color w:val="000000" w:themeColor="text1"/>
                <w:sz w:val="20"/>
                <w:szCs w:val="20"/>
                <w:lang w:val="mn-MN"/>
              </w:rPr>
              <w:t>0</w:t>
            </w:r>
          </w:p>
        </w:tc>
      </w:tr>
      <w:tr w:rsidR="00807DE4" w:rsidRPr="00E86319" w14:paraId="4C61E7C5" w14:textId="29F09592" w:rsidTr="0042657F">
        <w:tc>
          <w:tcPr>
            <w:tcW w:w="971" w:type="dxa"/>
            <w:vAlign w:val="center"/>
          </w:tcPr>
          <w:p w14:paraId="228DA627" w14:textId="44BB198E" w:rsidR="00807DE4" w:rsidRPr="00E86319" w:rsidRDefault="00807DE4" w:rsidP="00807DE4">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lastRenderedPageBreak/>
              <w:t>3.5.6.</w:t>
            </w:r>
          </w:p>
        </w:tc>
        <w:tc>
          <w:tcPr>
            <w:tcW w:w="3060" w:type="dxa"/>
            <w:vAlign w:val="center"/>
          </w:tcPr>
          <w:p w14:paraId="2F2BE842" w14:textId="630552F2" w:rsidR="00807DE4" w:rsidRPr="00E86319" w:rsidRDefault="00807DE4" w:rsidP="00807DE4">
            <w:pPr>
              <w:spacing w:after="0" w:line="240" w:lineRule="auto"/>
              <w:jc w:val="both"/>
              <w:rPr>
                <w:rFonts w:ascii="Arial" w:hAnsi="Arial" w:cs="Arial"/>
                <w:color w:val="000000" w:themeColor="text1"/>
                <w:sz w:val="20"/>
                <w:szCs w:val="20"/>
                <w:lang w:val="mn-MN"/>
              </w:rPr>
            </w:pPr>
            <w:r w:rsidRPr="00E86319">
              <w:rPr>
                <w:rFonts w:ascii="Arial" w:hAnsi="Arial" w:cs="Arial"/>
                <w:color w:val="000000" w:themeColor="text1"/>
                <w:sz w:val="20"/>
                <w:szCs w:val="20"/>
                <w:lang w:val="mn-MN"/>
              </w:rPr>
              <w:t>2-р сургуулийн дотуур байрны барилгын засварын санхүүжилтийг шийдвэрлэх</w:t>
            </w:r>
          </w:p>
        </w:tc>
        <w:tc>
          <w:tcPr>
            <w:tcW w:w="2520" w:type="dxa"/>
            <w:vAlign w:val="center"/>
          </w:tcPr>
          <w:p w14:paraId="4279E765" w14:textId="124CCA01" w:rsidR="00807DE4" w:rsidRPr="00E86319" w:rsidRDefault="00807DE4" w:rsidP="00807DE4">
            <w:pPr>
              <w:spacing w:after="0" w:line="240" w:lineRule="auto"/>
              <w:jc w:val="both"/>
              <w:rPr>
                <w:rFonts w:ascii="Arial" w:hAnsi="Arial" w:cs="Arial"/>
                <w:color w:val="000000" w:themeColor="text1"/>
                <w:sz w:val="20"/>
                <w:szCs w:val="20"/>
                <w:lang w:val="mn-MN"/>
              </w:rPr>
            </w:pPr>
            <w:r w:rsidRPr="00E86319">
              <w:rPr>
                <w:rFonts w:ascii="Arial" w:hAnsi="Arial" w:cs="Arial"/>
                <w:color w:val="000000" w:themeColor="text1"/>
                <w:sz w:val="20"/>
                <w:szCs w:val="20"/>
                <w:lang w:val="mn-MN"/>
              </w:rPr>
              <w:t>Барилгын ажлыг эхлүүлсэн байна</w:t>
            </w:r>
          </w:p>
        </w:tc>
        <w:tc>
          <w:tcPr>
            <w:tcW w:w="1260" w:type="dxa"/>
            <w:vAlign w:val="center"/>
          </w:tcPr>
          <w:p w14:paraId="59AEE91A" w14:textId="1482728E" w:rsidR="00807DE4" w:rsidRPr="00E86319" w:rsidRDefault="00807DE4" w:rsidP="00807DE4">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Зураг төсөв хийгдсэн</w:t>
            </w:r>
          </w:p>
        </w:tc>
        <w:tc>
          <w:tcPr>
            <w:tcW w:w="1260" w:type="dxa"/>
            <w:vAlign w:val="center"/>
          </w:tcPr>
          <w:p w14:paraId="26317B5D" w14:textId="26EE4C8D" w:rsidR="00807DE4" w:rsidRPr="00E86319" w:rsidRDefault="00807DE4" w:rsidP="00807DE4">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30</w:t>
            </w:r>
          </w:p>
        </w:tc>
        <w:tc>
          <w:tcPr>
            <w:tcW w:w="1530" w:type="dxa"/>
            <w:vAlign w:val="center"/>
          </w:tcPr>
          <w:p w14:paraId="53566E5C" w14:textId="5C5FF607" w:rsidR="00807DE4" w:rsidRPr="00E86319" w:rsidRDefault="008E283D" w:rsidP="00807DE4">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660.0</w:t>
            </w:r>
          </w:p>
        </w:tc>
        <w:tc>
          <w:tcPr>
            <w:tcW w:w="3803" w:type="dxa"/>
            <w:gridSpan w:val="2"/>
          </w:tcPr>
          <w:p w14:paraId="15E69447" w14:textId="0DFFBFE4" w:rsidR="00807DE4" w:rsidRPr="00E86319" w:rsidRDefault="008E283D" w:rsidP="00807DE4">
            <w:pPr>
              <w:jc w:val="both"/>
              <w:rPr>
                <w:rFonts w:ascii="Arial" w:hAnsi="Arial" w:cs="Arial"/>
                <w:sz w:val="20"/>
                <w:szCs w:val="20"/>
                <w:lang w:val="mn-MN"/>
              </w:rPr>
            </w:pPr>
            <w:r w:rsidRPr="00E86319">
              <w:rPr>
                <w:rFonts w:ascii="Arial" w:hAnsi="Arial" w:cs="Arial"/>
                <w:sz w:val="20"/>
                <w:szCs w:val="20"/>
                <w:lang w:val="mn-MN"/>
              </w:rPr>
              <w:t>Сүмбэр сумын 2 дугаар сургуулийн дотуур байрны их</w:t>
            </w:r>
            <w:r w:rsidR="003618AE">
              <w:rPr>
                <w:rFonts w:ascii="Arial" w:hAnsi="Arial" w:cs="Arial"/>
                <w:sz w:val="20"/>
                <w:szCs w:val="20"/>
                <w:lang w:val="mn-MN"/>
              </w:rPr>
              <w:t xml:space="preserve"> засвар 100% гүйцэтгэлтэй ашиглалтанд орсон.</w:t>
            </w:r>
          </w:p>
          <w:p w14:paraId="3AE90696" w14:textId="77777777" w:rsidR="00807DE4" w:rsidRPr="00E86319" w:rsidRDefault="00807DE4" w:rsidP="00807DE4">
            <w:pPr>
              <w:spacing w:after="0" w:line="240" w:lineRule="auto"/>
              <w:jc w:val="center"/>
              <w:rPr>
                <w:rFonts w:ascii="Arial" w:hAnsi="Arial" w:cs="Arial"/>
                <w:color w:val="000000" w:themeColor="text1"/>
                <w:sz w:val="20"/>
                <w:szCs w:val="20"/>
                <w:lang w:val="mn-MN"/>
              </w:rPr>
            </w:pPr>
          </w:p>
        </w:tc>
        <w:tc>
          <w:tcPr>
            <w:tcW w:w="720" w:type="dxa"/>
            <w:vAlign w:val="center"/>
          </w:tcPr>
          <w:p w14:paraId="0DA6D67D" w14:textId="151B02A0" w:rsidR="00807DE4" w:rsidRPr="00E86319" w:rsidRDefault="008E283D" w:rsidP="00807DE4">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10</w:t>
            </w:r>
            <w:r w:rsidR="00807DE4" w:rsidRPr="00E86319">
              <w:rPr>
                <w:rFonts w:ascii="Arial" w:hAnsi="Arial" w:cs="Arial"/>
                <w:color w:val="000000" w:themeColor="text1"/>
                <w:sz w:val="20"/>
                <w:szCs w:val="20"/>
                <w:lang w:val="mn-MN"/>
              </w:rPr>
              <w:t>0</w:t>
            </w:r>
          </w:p>
        </w:tc>
      </w:tr>
      <w:tr w:rsidR="00E86319" w:rsidRPr="00E86319" w14:paraId="2668314E" w14:textId="547F21B8" w:rsidTr="006543E8">
        <w:trPr>
          <w:trHeight w:val="665"/>
        </w:trPr>
        <w:tc>
          <w:tcPr>
            <w:tcW w:w="971" w:type="dxa"/>
            <w:vAlign w:val="center"/>
          </w:tcPr>
          <w:p w14:paraId="5A3B5B0C" w14:textId="60BDCF7E" w:rsidR="00E86319" w:rsidRPr="00E86319" w:rsidRDefault="00E86319" w:rsidP="00E86319">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3.5.7.</w:t>
            </w:r>
          </w:p>
        </w:tc>
        <w:tc>
          <w:tcPr>
            <w:tcW w:w="3060" w:type="dxa"/>
            <w:vAlign w:val="center"/>
          </w:tcPr>
          <w:p w14:paraId="3220D0B3" w14:textId="0D572B18" w:rsidR="00E86319" w:rsidRPr="00E86319" w:rsidRDefault="00E86319" w:rsidP="00E86319">
            <w:pPr>
              <w:spacing w:after="0" w:line="240" w:lineRule="auto"/>
              <w:jc w:val="both"/>
              <w:rPr>
                <w:rFonts w:ascii="Arial" w:hAnsi="Arial" w:cs="Arial"/>
                <w:color w:val="000000" w:themeColor="text1"/>
                <w:sz w:val="20"/>
                <w:szCs w:val="20"/>
                <w:lang w:val="mn-MN"/>
              </w:rPr>
            </w:pPr>
            <w:r w:rsidRPr="00E86319">
              <w:rPr>
                <w:rFonts w:ascii="Arial" w:hAnsi="Arial" w:cs="Arial"/>
                <w:color w:val="000000" w:themeColor="text1"/>
                <w:sz w:val="20"/>
                <w:szCs w:val="20"/>
                <w:lang w:val="mn-MN"/>
              </w:rPr>
              <w:t>Орон нутгийн ерөнхий боловсролын сургуулийн сургалтын чанарыг дээшлүүлэх</w:t>
            </w:r>
          </w:p>
        </w:tc>
        <w:tc>
          <w:tcPr>
            <w:tcW w:w="2520" w:type="dxa"/>
            <w:vAlign w:val="center"/>
          </w:tcPr>
          <w:p w14:paraId="641CDDDB" w14:textId="77644A9D" w:rsidR="00E86319" w:rsidRPr="00E86319" w:rsidRDefault="00E86319" w:rsidP="00E86319">
            <w:pPr>
              <w:pStyle w:val="ListParagraph"/>
              <w:spacing w:after="0" w:line="240" w:lineRule="auto"/>
              <w:ind w:left="0"/>
              <w:jc w:val="both"/>
              <w:rPr>
                <w:rFonts w:ascii="Arial" w:hAnsi="Arial" w:cs="Arial"/>
                <w:color w:val="000000" w:themeColor="text1"/>
                <w:sz w:val="20"/>
                <w:szCs w:val="20"/>
                <w:lang w:val="mn-MN"/>
              </w:rPr>
            </w:pPr>
            <w:r w:rsidRPr="00E86319">
              <w:rPr>
                <w:rFonts w:ascii="Arial" w:hAnsi="Arial" w:cs="Arial"/>
                <w:color w:val="000000" w:themeColor="text1"/>
                <w:sz w:val="20"/>
                <w:szCs w:val="20"/>
                <w:lang w:val="mn-MN"/>
              </w:rPr>
              <w:t>Сургалтын чанарын хувь</w:t>
            </w:r>
          </w:p>
          <w:p w14:paraId="2FF327BD" w14:textId="77777777" w:rsidR="00E86319" w:rsidRPr="00E86319" w:rsidRDefault="00E86319" w:rsidP="00E86319">
            <w:pPr>
              <w:spacing w:after="0" w:line="240" w:lineRule="auto"/>
              <w:jc w:val="both"/>
              <w:rPr>
                <w:rFonts w:ascii="Arial" w:hAnsi="Arial" w:cs="Arial"/>
                <w:color w:val="000000" w:themeColor="text1"/>
                <w:sz w:val="20"/>
                <w:szCs w:val="20"/>
                <w:lang w:val="mn-MN"/>
              </w:rPr>
            </w:pPr>
          </w:p>
        </w:tc>
        <w:tc>
          <w:tcPr>
            <w:tcW w:w="1260" w:type="dxa"/>
            <w:vAlign w:val="center"/>
          </w:tcPr>
          <w:p w14:paraId="1E4846CB" w14:textId="61C5D7CE" w:rsidR="00E86319" w:rsidRPr="00E86319" w:rsidRDefault="00E86319" w:rsidP="00E86319">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71.7</w:t>
            </w:r>
          </w:p>
        </w:tc>
        <w:tc>
          <w:tcPr>
            <w:tcW w:w="1260" w:type="dxa"/>
            <w:vAlign w:val="center"/>
          </w:tcPr>
          <w:p w14:paraId="55D09803" w14:textId="7DF4DDB6" w:rsidR="00E86319" w:rsidRPr="00E86319" w:rsidRDefault="00E86319" w:rsidP="00E86319">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74.7</w:t>
            </w:r>
          </w:p>
        </w:tc>
        <w:tc>
          <w:tcPr>
            <w:tcW w:w="1530" w:type="dxa"/>
            <w:vAlign w:val="center"/>
          </w:tcPr>
          <w:p w14:paraId="3E6482C2" w14:textId="26AC206A" w:rsidR="00E86319" w:rsidRPr="00E86319" w:rsidRDefault="00E86319" w:rsidP="00E86319">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35.0</w:t>
            </w:r>
          </w:p>
        </w:tc>
        <w:tc>
          <w:tcPr>
            <w:tcW w:w="3803" w:type="dxa"/>
            <w:gridSpan w:val="2"/>
            <w:vAlign w:val="center"/>
          </w:tcPr>
          <w:p w14:paraId="7B18398C" w14:textId="553926B1" w:rsidR="00E86319" w:rsidRPr="00E86319" w:rsidRDefault="001B5C65" w:rsidP="00E86319">
            <w:pPr>
              <w:spacing w:after="0" w:line="240" w:lineRule="auto"/>
              <w:jc w:val="both"/>
              <w:rPr>
                <w:rFonts w:ascii="Arial" w:hAnsi="Arial" w:cs="Arial"/>
                <w:color w:val="000000" w:themeColor="text1"/>
                <w:sz w:val="20"/>
                <w:szCs w:val="20"/>
                <w:lang w:val="mn-MN"/>
              </w:rPr>
            </w:pPr>
            <w:r>
              <w:rPr>
                <w:rFonts w:ascii="Arial" w:hAnsi="Arial" w:cs="Arial"/>
                <w:color w:val="000000" w:themeColor="text1"/>
                <w:sz w:val="20"/>
                <w:szCs w:val="20"/>
                <w:lang w:val="mn-MN"/>
              </w:rPr>
              <w:t>ЕБС -ын Гүйцэтгэлийн үнэлгээ 79,6% -тай үнэлэгдэж, өмнөх оноос 5%-иар ахисан.</w:t>
            </w:r>
          </w:p>
        </w:tc>
        <w:tc>
          <w:tcPr>
            <w:tcW w:w="720" w:type="dxa"/>
          </w:tcPr>
          <w:p w14:paraId="0FA1AF53" w14:textId="77777777" w:rsidR="00E86319" w:rsidRPr="00E86319" w:rsidRDefault="00E86319" w:rsidP="00E86319">
            <w:pPr>
              <w:spacing w:after="0" w:line="240" w:lineRule="auto"/>
              <w:jc w:val="center"/>
              <w:rPr>
                <w:rFonts w:ascii="Arial" w:hAnsi="Arial" w:cs="Arial"/>
                <w:color w:val="000000" w:themeColor="text1"/>
                <w:sz w:val="20"/>
                <w:szCs w:val="20"/>
                <w:lang w:val="mn-MN"/>
              </w:rPr>
            </w:pPr>
          </w:p>
          <w:p w14:paraId="2C3D8568" w14:textId="3CEB1532" w:rsidR="00E86319" w:rsidRPr="00E86319" w:rsidRDefault="00260BC2" w:rsidP="00E86319">
            <w:pPr>
              <w:spacing w:after="0" w:line="240" w:lineRule="auto"/>
              <w:jc w:val="center"/>
              <w:rPr>
                <w:rFonts w:ascii="Arial" w:hAnsi="Arial" w:cs="Arial"/>
                <w:color w:val="000000" w:themeColor="text1"/>
                <w:sz w:val="20"/>
                <w:szCs w:val="20"/>
                <w:lang w:val="mn-MN"/>
              </w:rPr>
            </w:pPr>
            <w:r>
              <w:rPr>
                <w:rFonts w:ascii="Arial" w:hAnsi="Arial" w:cs="Arial"/>
                <w:color w:val="000000" w:themeColor="text1"/>
                <w:sz w:val="20"/>
                <w:szCs w:val="20"/>
                <w:lang w:val="mn-MN"/>
              </w:rPr>
              <w:t>5</w:t>
            </w:r>
            <w:r w:rsidR="00E86319" w:rsidRPr="00E86319">
              <w:rPr>
                <w:rFonts w:ascii="Arial" w:hAnsi="Arial" w:cs="Arial"/>
                <w:color w:val="000000" w:themeColor="text1"/>
                <w:sz w:val="20"/>
                <w:szCs w:val="20"/>
                <w:lang w:val="mn-MN"/>
              </w:rPr>
              <w:t>0</w:t>
            </w:r>
          </w:p>
        </w:tc>
      </w:tr>
      <w:tr w:rsidR="00E86319" w:rsidRPr="00E86319" w14:paraId="314CF3A2" w14:textId="27AB257B" w:rsidTr="006607B7">
        <w:tc>
          <w:tcPr>
            <w:tcW w:w="971" w:type="dxa"/>
            <w:vAlign w:val="center"/>
          </w:tcPr>
          <w:p w14:paraId="43CDF102" w14:textId="68EEA421" w:rsidR="00E86319" w:rsidRPr="00E86319" w:rsidRDefault="00E86319" w:rsidP="00E86319">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3.7.6.</w:t>
            </w:r>
          </w:p>
        </w:tc>
        <w:tc>
          <w:tcPr>
            <w:tcW w:w="3060" w:type="dxa"/>
            <w:vAlign w:val="center"/>
          </w:tcPr>
          <w:p w14:paraId="4EA3AC12" w14:textId="580F2918" w:rsidR="00E86319" w:rsidRPr="00E86319" w:rsidRDefault="00E86319" w:rsidP="00E86319">
            <w:pPr>
              <w:spacing w:after="0" w:line="240" w:lineRule="auto"/>
              <w:jc w:val="both"/>
              <w:rPr>
                <w:rFonts w:ascii="Arial" w:hAnsi="Arial" w:cs="Arial"/>
                <w:color w:val="000000" w:themeColor="text1"/>
                <w:sz w:val="20"/>
                <w:szCs w:val="20"/>
              </w:rPr>
            </w:pPr>
            <w:r w:rsidRPr="00E86319">
              <w:rPr>
                <w:rFonts w:ascii="Arial" w:hAnsi="Arial" w:cs="Arial"/>
                <w:color w:val="000000" w:themeColor="text1"/>
                <w:sz w:val="20"/>
                <w:szCs w:val="20"/>
                <w:lang w:val="mn-MN"/>
              </w:rPr>
              <w:t>Тэрбум мод үндэсний хөдөлгөөний хүрээнд төвийн ногоон байгууламжийн арчилгааны ажлыг  үе шаттайгаар  хувийн хэвшил, иргэн ААН-аар гүйцэтгүүлэх, модны үрсэлгээ, суулгац бэлтгэж буй иргэдийг худалдан авалтаар дэмжих  замаар байнгын болон улирлын чанартай ажлын байруудыг бий болгож, улирлын чанартай хөдөлмөр эрхлэлтийн төсөлд иргэдийг хамруулах</w:t>
            </w:r>
          </w:p>
        </w:tc>
        <w:tc>
          <w:tcPr>
            <w:tcW w:w="2520" w:type="dxa"/>
            <w:vAlign w:val="center"/>
          </w:tcPr>
          <w:p w14:paraId="1307E5D1" w14:textId="2F2DE91D" w:rsidR="00E86319" w:rsidRPr="00E86319" w:rsidRDefault="00E86319" w:rsidP="00E86319">
            <w:pPr>
              <w:spacing w:after="0" w:line="240" w:lineRule="auto"/>
              <w:jc w:val="both"/>
              <w:rPr>
                <w:rFonts w:ascii="Arial" w:hAnsi="Arial" w:cs="Arial"/>
                <w:color w:val="000000" w:themeColor="text1"/>
                <w:sz w:val="20"/>
                <w:szCs w:val="20"/>
                <w:lang w:val="mn-MN"/>
              </w:rPr>
            </w:pPr>
            <w:r w:rsidRPr="00E86319">
              <w:rPr>
                <w:rFonts w:ascii="Arial" w:hAnsi="Arial" w:cs="Arial"/>
                <w:color w:val="000000" w:themeColor="text1"/>
                <w:sz w:val="20"/>
                <w:szCs w:val="20"/>
                <w:lang w:val="mn-MN"/>
              </w:rPr>
              <w:t>Тарьсан мод</w:t>
            </w:r>
          </w:p>
          <w:p w14:paraId="0F54C8D7" w14:textId="42A9A8A3" w:rsidR="00E86319" w:rsidRPr="00E86319" w:rsidRDefault="00E86319" w:rsidP="00E86319">
            <w:pPr>
              <w:spacing w:after="0" w:line="240" w:lineRule="auto"/>
              <w:jc w:val="both"/>
              <w:rPr>
                <w:rFonts w:ascii="Arial" w:hAnsi="Arial" w:cs="Arial"/>
                <w:color w:val="000000" w:themeColor="text1"/>
                <w:sz w:val="20"/>
                <w:szCs w:val="20"/>
                <w:lang w:val="mn-MN"/>
              </w:rPr>
            </w:pPr>
          </w:p>
          <w:p w14:paraId="01B74877" w14:textId="6F63A923" w:rsidR="00E86319" w:rsidRPr="00E86319" w:rsidRDefault="00E86319" w:rsidP="00E86319">
            <w:pPr>
              <w:spacing w:after="0" w:line="240" w:lineRule="auto"/>
              <w:jc w:val="both"/>
              <w:rPr>
                <w:rFonts w:ascii="Arial" w:hAnsi="Arial" w:cs="Arial"/>
                <w:color w:val="000000" w:themeColor="text1"/>
                <w:sz w:val="20"/>
                <w:szCs w:val="20"/>
                <w:lang w:val="mn-MN"/>
              </w:rPr>
            </w:pPr>
          </w:p>
          <w:p w14:paraId="5D5C8E7D" w14:textId="77777777" w:rsidR="00E86319" w:rsidRPr="00E86319" w:rsidRDefault="00E86319" w:rsidP="00E86319">
            <w:pPr>
              <w:spacing w:after="0" w:line="240" w:lineRule="auto"/>
              <w:jc w:val="both"/>
              <w:rPr>
                <w:rFonts w:ascii="Arial" w:hAnsi="Arial" w:cs="Arial"/>
                <w:color w:val="000000" w:themeColor="text1"/>
                <w:sz w:val="20"/>
                <w:szCs w:val="20"/>
                <w:lang w:val="mn-MN"/>
              </w:rPr>
            </w:pPr>
          </w:p>
          <w:p w14:paraId="780D2047" w14:textId="3F6C0CA5" w:rsidR="00E86319" w:rsidRPr="00E86319" w:rsidRDefault="00E86319" w:rsidP="00E86319">
            <w:pPr>
              <w:spacing w:after="0" w:line="240" w:lineRule="auto"/>
              <w:jc w:val="both"/>
              <w:rPr>
                <w:rFonts w:ascii="Arial" w:hAnsi="Arial" w:cs="Arial"/>
                <w:color w:val="000000" w:themeColor="text1"/>
                <w:sz w:val="20"/>
                <w:szCs w:val="20"/>
                <w:lang w:val="mn-MN"/>
              </w:rPr>
            </w:pPr>
            <w:r w:rsidRPr="00E86319">
              <w:rPr>
                <w:rFonts w:ascii="Arial" w:hAnsi="Arial" w:cs="Arial"/>
                <w:color w:val="000000" w:themeColor="text1"/>
                <w:sz w:val="20"/>
                <w:szCs w:val="20"/>
                <w:lang w:val="mn-MN"/>
              </w:rPr>
              <w:t>Ургалтын хувь</w:t>
            </w:r>
          </w:p>
        </w:tc>
        <w:tc>
          <w:tcPr>
            <w:tcW w:w="1260" w:type="dxa"/>
            <w:vAlign w:val="center"/>
          </w:tcPr>
          <w:p w14:paraId="79DDD09A" w14:textId="2399BD91" w:rsidR="00E86319" w:rsidRPr="00E86319" w:rsidRDefault="00E86319" w:rsidP="00E86319">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115</w:t>
            </w:r>
          </w:p>
          <w:p w14:paraId="5C0A2BFB" w14:textId="77777777" w:rsidR="00E86319" w:rsidRPr="00E86319" w:rsidRDefault="00E86319" w:rsidP="00E86319">
            <w:pPr>
              <w:spacing w:after="0" w:line="240" w:lineRule="auto"/>
              <w:jc w:val="center"/>
              <w:rPr>
                <w:rFonts w:ascii="Arial" w:hAnsi="Arial" w:cs="Arial"/>
                <w:color w:val="000000" w:themeColor="text1"/>
                <w:sz w:val="20"/>
                <w:szCs w:val="20"/>
                <w:lang w:val="mn-MN"/>
              </w:rPr>
            </w:pPr>
          </w:p>
          <w:p w14:paraId="6FFE643E" w14:textId="77777777" w:rsidR="00E86319" w:rsidRPr="00E86319" w:rsidRDefault="00E86319" w:rsidP="00E86319">
            <w:pPr>
              <w:spacing w:after="0" w:line="240" w:lineRule="auto"/>
              <w:jc w:val="center"/>
              <w:rPr>
                <w:rFonts w:ascii="Arial" w:hAnsi="Arial" w:cs="Arial"/>
                <w:color w:val="000000" w:themeColor="text1"/>
                <w:sz w:val="20"/>
                <w:szCs w:val="20"/>
                <w:lang w:val="mn-MN"/>
              </w:rPr>
            </w:pPr>
          </w:p>
          <w:p w14:paraId="2A9C39A8" w14:textId="027A3FBC" w:rsidR="00E86319" w:rsidRPr="00E86319" w:rsidRDefault="00E86319" w:rsidP="00E86319">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80%</w:t>
            </w:r>
          </w:p>
        </w:tc>
        <w:tc>
          <w:tcPr>
            <w:tcW w:w="1260" w:type="dxa"/>
            <w:vAlign w:val="center"/>
          </w:tcPr>
          <w:p w14:paraId="4DE6C36A" w14:textId="26EBC71F" w:rsidR="00E86319" w:rsidRPr="00E86319" w:rsidRDefault="00E86319" w:rsidP="00E86319">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35</w:t>
            </w:r>
          </w:p>
          <w:p w14:paraId="3E42B01A" w14:textId="1F6ABD00" w:rsidR="00E86319" w:rsidRPr="00E86319" w:rsidRDefault="00E86319" w:rsidP="00E86319">
            <w:pPr>
              <w:spacing w:after="0" w:line="240" w:lineRule="auto"/>
              <w:jc w:val="center"/>
              <w:rPr>
                <w:rFonts w:ascii="Arial" w:hAnsi="Arial" w:cs="Arial"/>
                <w:color w:val="000000" w:themeColor="text1"/>
                <w:sz w:val="20"/>
                <w:szCs w:val="20"/>
                <w:lang w:val="mn-MN"/>
              </w:rPr>
            </w:pPr>
          </w:p>
          <w:p w14:paraId="5CE15D86" w14:textId="77777777" w:rsidR="00E86319" w:rsidRPr="00E86319" w:rsidRDefault="00E86319" w:rsidP="00E86319">
            <w:pPr>
              <w:spacing w:after="0" w:line="240" w:lineRule="auto"/>
              <w:jc w:val="center"/>
              <w:rPr>
                <w:rFonts w:ascii="Arial" w:hAnsi="Arial" w:cs="Arial"/>
                <w:color w:val="000000" w:themeColor="text1"/>
                <w:sz w:val="20"/>
                <w:szCs w:val="20"/>
                <w:lang w:val="mn-MN"/>
              </w:rPr>
            </w:pPr>
          </w:p>
          <w:p w14:paraId="465CB13B" w14:textId="558DBCD2" w:rsidR="00E86319" w:rsidRPr="00E86319" w:rsidRDefault="00E86319" w:rsidP="00E86319">
            <w:pPr>
              <w:spacing w:after="0" w:line="240" w:lineRule="auto"/>
              <w:jc w:val="center"/>
              <w:rPr>
                <w:rFonts w:ascii="Arial" w:hAnsi="Arial" w:cs="Arial"/>
                <w:color w:val="000000" w:themeColor="text1"/>
                <w:sz w:val="20"/>
                <w:szCs w:val="20"/>
                <w:lang w:val="mn-MN"/>
              </w:rPr>
            </w:pPr>
            <w:r w:rsidRPr="00E86319">
              <w:rPr>
                <w:rFonts w:ascii="Arial" w:hAnsi="Arial" w:cs="Arial"/>
                <w:color w:val="000000" w:themeColor="text1"/>
                <w:sz w:val="20"/>
                <w:szCs w:val="20"/>
                <w:lang w:val="mn-MN"/>
              </w:rPr>
              <w:t>80%</w:t>
            </w:r>
          </w:p>
        </w:tc>
        <w:tc>
          <w:tcPr>
            <w:tcW w:w="1530" w:type="dxa"/>
            <w:vAlign w:val="center"/>
          </w:tcPr>
          <w:p w14:paraId="6D07FE0C" w14:textId="77777777" w:rsidR="00E86319" w:rsidRPr="00E86319" w:rsidRDefault="00E86319" w:rsidP="00E86319">
            <w:pPr>
              <w:spacing w:after="0" w:line="240" w:lineRule="auto"/>
              <w:jc w:val="center"/>
              <w:rPr>
                <w:rFonts w:ascii="Arial" w:hAnsi="Arial" w:cs="Arial"/>
                <w:color w:val="000000" w:themeColor="text1"/>
                <w:sz w:val="20"/>
                <w:szCs w:val="20"/>
                <w:lang w:val="mn-MN"/>
              </w:rPr>
            </w:pPr>
          </w:p>
        </w:tc>
        <w:tc>
          <w:tcPr>
            <w:tcW w:w="3803" w:type="dxa"/>
            <w:gridSpan w:val="2"/>
          </w:tcPr>
          <w:p w14:paraId="292B8871" w14:textId="27269839" w:rsidR="00E86319" w:rsidRPr="00E86319" w:rsidRDefault="00E86319" w:rsidP="00E86319">
            <w:pPr>
              <w:spacing w:after="0" w:line="240" w:lineRule="auto"/>
              <w:jc w:val="both"/>
              <w:rPr>
                <w:rFonts w:ascii="Arial" w:hAnsi="Arial" w:cs="Arial"/>
                <w:color w:val="000000" w:themeColor="text1"/>
                <w:sz w:val="20"/>
                <w:szCs w:val="20"/>
                <w:lang w:val="mn-MN"/>
              </w:rPr>
            </w:pPr>
            <w:r w:rsidRPr="00E86319">
              <w:rPr>
                <w:rFonts w:ascii="Arial" w:hAnsi="Arial" w:cs="Arial"/>
                <w:color w:val="000000" w:themeColor="text1"/>
                <w:sz w:val="20"/>
                <w:szCs w:val="20"/>
                <w:lang w:val="mn-MN"/>
              </w:rPr>
              <w:t xml:space="preserve">Байгууллагын төсвөөр </w:t>
            </w:r>
            <w:r w:rsidR="003618AE">
              <w:rPr>
                <w:rFonts w:ascii="Arial" w:hAnsi="Arial" w:cs="Arial"/>
                <w:color w:val="000000" w:themeColor="text1"/>
                <w:sz w:val="20"/>
                <w:szCs w:val="20"/>
                <w:lang w:val="mn-MN"/>
              </w:rPr>
              <w:t>65</w:t>
            </w:r>
            <w:r w:rsidRPr="00E86319">
              <w:rPr>
                <w:rFonts w:ascii="Arial" w:hAnsi="Arial" w:cs="Arial"/>
                <w:color w:val="000000" w:themeColor="text1"/>
                <w:sz w:val="20"/>
                <w:szCs w:val="20"/>
                <w:lang w:val="mn-MN"/>
              </w:rPr>
              <w:t xml:space="preserve"> хайлаас авч, хуваарьт газ</w:t>
            </w:r>
            <w:r w:rsidR="003618AE">
              <w:rPr>
                <w:rFonts w:ascii="Arial" w:hAnsi="Arial" w:cs="Arial"/>
                <w:color w:val="000000" w:themeColor="text1"/>
                <w:sz w:val="20"/>
                <w:szCs w:val="20"/>
                <w:lang w:val="mn-MN"/>
              </w:rPr>
              <w:t>р</w:t>
            </w:r>
            <w:r w:rsidRPr="00E86319">
              <w:rPr>
                <w:rFonts w:ascii="Arial" w:hAnsi="Arial" w:cs="Arial"/>
                <w:color w:val="000000" w:themeColor="text1"/>
                <w:sz w:val="20"/>
                <w:szCs w:val="20"/>
                <w:lang w:val="mn-MN"/>
              </w:rPr>
              <w:t>аа тарьсан. Өмнөх жил тарьсан модны ургалт 85% -тай.</w:t>
            </w:r>
          </w:p>
        </w:tc>
        <w:tc>
          <w:tcPr>
            <w:tcW w:w="720" w:type="dxa"/>
            <w:vAlign w:val="center"/>
          </w:tcPr>
          <w:p w14:paraId="6BC9A78A" w14:textId="40EEE0DB" w:rsidR="00E86319" w:rsidRPr="00E86319" w:rsidRDefault="00E86319" w:rsidP="00E86319">
            <w:pPr>
              <w:spacing w:after="0" w:line="240" w:lineRule="auto"/>
              <w:jc w:val="center"/>
              <w:rPr>
                <w:rFonts w:ascii="Arial" w:hAnsi="Arial" w:cs="Arial"/>
                <w:sz w:val="20"/>
                <w:szCs w:val="20"/>
                <w:lang w:val="mn-MN"/>
              </w:rPr>
            </w:pPr>
            <w:r w:rsidRPr="00E86319">
              <w:rPr>
                <w:rFonts w:ascii="Arial" w:hAnsi="Arial" w:cs="Arial"/>
                <w:color w:val="000000" w:themeColor="text1"/>
                <w:sz w:val="20"/>
                <w:szCs w:val="20"/>
                <w:lang w:val="mn-MN"/>
              </w:rPr>
              <w:t>100</w:t>
            </w:r>
          </w:p>
        </w:tc>
      </w:tr>
    </w:tbl>
    <w:p w14:paraId="1E5E0040" w14:textId="77777777" w:rsidR="00EF175C" w:rsidRDefault="00EF175C" w:rsidP="00EF175C">
      <w:pPr>
        <w:spacing w:after="0" w:line="240" w:lineRule="auto"/>
        <w:jc w:val="center"/>
        <w:rPr>
          <w:rFonts w:ascii="Arial" w:hAnsi="Arial" w:cs="Arial"/>
          <w:b/>
          <w:sz w:val="18"/>
          <w:szCs w:val="18"/>
          <w:lang w:val="mn-MN"/>
        </w:rPr>
      </w:pPr>
    </w:p>
    <w:p w14:paraId="5609ABA6" w14:textId="3976D1DE" w:rsidR="00EF175C" w:rsidRDefault="00EF175C" w:rsidP="00EF175C">
      <w:pPr>
        <w:spacing w:after="0" w:line="240" w:lineRule="auto"/>
        <w:jc w:val="center"/>
        <w:rPr>
          <w:rFonts w:ascii="Arial" w:hAnsi="Arial" w:cs="Arial"/>
          <w:b/>
          <w:sz w:val="18"/>
          <w:szCs w:val="18"/>
          <w:lang w:val="mn-MN"/>
        </w:rPr>
      </w:pPr>
      <w:r w:rsidRPr="00356F0B">
        <w:rPr>
          <w:rFonts w:ascii="Arial" w:hAnsi="Arial" w:cs="Arial"/>
          <w:b/>
          <w:sz w:val="18"/>
          <w:szCs w:val="18"/>
          <w:lang w:val="mn-MN"/>
        </w:rPr>
        <w:t>БИЕЛЭЛТИЙН ТОВЧОО</w:t>
      </w:r>
    </w:p>
    <w:p w14:paraId="4C0AD060" w14:textId="77777777" w:rsidR="00EF175C" w:rsidRPr="00356F0B" w:rsidRDefault="00EF175C" w:rsidP="00EF175C">
      <w:pPr>
        <w:spacing w:after="0" w:line="240" w:lineRule="auto"/>
        <w:jc w:val="center"/>
        <w:rPr>
          <w:rFonts w:ascii="Arial" w:hAnsi="Arial" w:cs="Arial"/>
          <w:b/>
          <w:sz w:val="18"/>
          <w:szCs w:val="18"/>
          <w:lang w:val="mn-MN"/>
        </w:rPr>
      </w:pPr>
    </w:p>
    <w:tbl>
      <w:tblPr>
        <w:tblStyle w:val="TableGrid1"/>
        <w:tblW w:w="12814" w:type="dxa"/>
        <w:jc w:val="center"/>
        <w:tblLayout w:type="fixed"/>
        <w:tblLook w:val="04A0" w:firstRow="1" w:lastRow="0" w:firstColumn="1" w:lastColumn="0" w:noHBand="0" w:noVBand="1"/>
      </w:tblPr>
      <w:tblGrid>
        <w:gridCol w:w="355"/>
        <w:gridCol w:w="990"/>
        <w:gridCol w:w="1994"/>
        <w:gridCol w:w="1251"/>
        <w:gridCol w:w="1170"/>
        <w:gridCol w:w="1080"/>
        <w:gridCol w:w="1260"/>
        <w:gridCol w:w="1440"/>
        <w:gridCol w:w="1474"/>
        <w:gridCol w:w="1800"/>
      </w:tblGrid>
      <w:tr w:rsidR="00EF175C" w:rsidRPr="00356F0B" w14:paraId="75133A87" w14:textId="77777777" w:rsidTr="00262CB3">
        <w:trPr>
          <w:trHeight w:val="353"/>
          <w:jc w:val="center"/>
        </w:trPr>
        <w:tc>
          <w:tcPr>
            <w:tcW w:w="355" w:type="dxa"/>
            <w:vMerge w:val="restart"/>
            <w:vAlign w:val="center"/>
          </w:tcPr>
          <w:p w14:paraId="55E8E13E" w14:textId="77777777" w:rsidR="00EF175C" w:rsidRPr="00356F0B" w:rsidRDefault="00EF175C" w:rsidP="00262CB3">
            <w:pPr>
              <w:ind w:left="0" w:firstLine="0"/>
              <w:jc w:val="left"/>
              <w:rPr>
                <w:bCs/>
                <w:sz w:val="18"/>
                <w:szCs w:val="18"/>
                <w:lang w:val="mn-MN"/>
              </w:rPr>
            </w:pPr>
            <w:r>
              <w:rPr>
                <w:bCs/>
                <w:sz w:val="18"/>
                <w:szCs w:val="18"/>
                <w:lang w:val="mn-MN"/>
              </w:rPr>
              <w:t>№</w:t>
            </w:r>
          </w:p>
        </w:tc>
        <w:tc>
          <w:tcPr>
            <w:tcW w:w="990" w:type="dxa"/>
            <w:vMerge w:val="restart"/>
            <w:vAlign w:val="center"/>
          </w:tcPr>
          <w:p w14:paraId="6215F6B7" w14:textId="77777777" w:rsidR="00EF175C" w:rsidRPr="00356F0B" w:rsidRDefault="00EF175C" w:rsidP="00262CB3">
            <w:pPr>
              <w:ind w:left="0"/>
              <w:jc w:val="center"/>
              <w:rPr>
                <w:bCs/>
                <w:sz w:val="18"/>
                <w:szCs w:val="18"/>
                <w:lang w:val="mn-MN"/>
              </w:rPr>
            </w:pPr>
            <w:r w:rsidRPr="00356F0B">
              <w:rPr>
                <w:bCs/>
                <w:sz w:val="18"/>
                <w:szCs w:val="18"/>
                <w:lang w:val="mn-MN"/>
              </w:rPr>
              <w:t>Зорилт</w:t>
            </w:r>
          </w:p>
        </w:tc>
        <w:tc>
          <w:tcPr>
            <w:tcW w:w="1994" w:type="dxa"/>
            <w:vMerge w:val="restart"/>
            <w:vAlign w:val="center"/>
          </w:tcPr>
          <w:p w14:paraId="7FA6B998" w14:textId="77777777" w:rsidR="00EF175C" w:rsidRPr="00356F0B" w:rsidRDefault="00EF175C" w:rsidP="00262CB3">
            <w:pPr>
              <w:ind w:left="0"/>
              <w:jc w:val="center"/>
              <w:rPr>
                <w:bCs/>
                <w:sz w:val="18"/>
                <w:szCs w:val="18"/>
                <w:lang w:val="mn-MN"/>
              </w:rPr>
            </w:pPr>
            <w:r w:rsidRPr="00356F0B">
              <w:rPr>
                <w:bCs/>
                <w:sz w:val="18"/>
                <w:szCs w:val="18"/>
                <w:lang w:val="mn-MN"/>
              </w:rPr>
              <w:t>Арга хэмжээний тоо</w:t>
            </w:r>
          </w:p>
        </w:tc>
        <w:tc>
          <w:tcPr>
            <w:tcW w:w="7675" w:type="dxa"/>
            <w:gridSpan w:val="6"/>
            <w:vAlign w:val="center"/>
          </w:tcPr>
          <w:p w14:paraId="3A2B0ABC" w14:textId="77777777" w:rsidR="00EF175C" w:rsidRPr="00356F0B" w:rsidRDefault="00EF175C" w:rsidP="00262CB3">
            <w:pPr>
              <w:jc w:val="center"/>
              <w:rPr>
                <w:bCs/>
                <w:sz w:val="18"/>
                <w:szCs w:val="18"/>
                <w:lang w:val="mn-MN"/>
              </w:rPr>
            </w:pPr>
            <w:r w:rsidRPr="00356F0B">
              <w:rPr>
                <w:bCs/>
                <w:sz w:val="18"/>
                <w:szCs w:val="18"/>
                <w:lang w:val="mn-MN"/>
              </w:rPr>
              <w:t>Үүнээс</w:t>
            </w:r>
          </w:p>
        </w:tc>
        <w:tc>
          <w:tcPr>
            <w:tcW w:w="1800" w:type="dxa"/>
            <w:vMerge w:val="restart"/>
            <w:vAlign w:val="center"/>
          </w:tcPr>
          <w:p w14:paraId="2047945B" w14:textId="77777777" w:rsidR="00EF175C" w:rsidRPr="00356F0B" w:rsidRDefault="00EF175C" w:rsidP="00262CB3">
            <w:pPr>
              <w:ind w:left="0"/>
              <w:jc w:val="center"/>
              <w:rPr>
                <w:bCs/>
                <w:sz w:val="18"/>
                <w:szCs w:val="18"/>
                <w:lang w:val="mn-MN"/>
              </w:rPr>
            </w:pPr>
            <w:r w:rsidRPr="00356F0B">
              <w:rPr>
                <w:bCs/>
                <w:sz w:val="18"/>
                <w:szCs w:val="18"/>
                <w:lang w:val="mn-MN"/>
              </w:rPr>
              <w:t>Биелэлтийн хувь</w:t>
            </w:r>
          </w:p>
        </w:tc>
      </w:tr>
      <w:tr w:rsidR="00EF175C" w:rsidRPr="00356F0B" w14:paraId="52E5A91A" w14:textId="77777777" w:rsidTr="00262CB3">
        <w:trPr>
          <w:jc w:val="center"/>
        </w:trPr>
        <w:tc>
          <w:tcPr>
            <w:tcW w:w="355" w:type="dxa"/>
            <w:vMerge/>
            <w:vAlign w:val="center"/>
          </w:tcPr>
          <w:p w14:paraId="7DB93437" w14:textId="77777777" w:rsidR="00EF175C" w:rsidRPr="00356F0B" w:rsidRDefault="00EF175C" w:rsidP="00262CB3">
            <w:pPr>
              <w:jc w:val="center"/>
              <w:rPr>
                <w:sz w:val="18"/>
                <w:szCs w:val="18"/>
                <w:lang w:val="mn-MN"/>
              </w:rPr>
            </w:pPr>
          </w:p>
        </w:tc>
        <w:tc>
          <w:tcPr>
            <w:tcW w:w="990" w:type="dxa"/>
            <w:vMerge/>
            <w:vAlign w:val="center"/>
          </w:tcPr>
          <w:p w14:paraId="451526D4" w14:textId="77777777" w:rsidR="00EF175C" w:rsidRPr="00356F0B" w:rsidRDefault="00EF175C" w:rsidP="00262CB3">
            <w:pPr>
              <w:jc w:val="center"/>
              <w:rPr>
                <w:sz w:val="18"/>
                <w:szCs w:val="18"/>
                <w:lang w:val="mn-MN"/>
              </w:rPr>
            </w:pPr>
          </w:p>
        </w:tc>
        <w:tc>
          <w:tcPr>
            <w:tcW w:w="1994" w:type="dxa"/>
            <w:vMerge/>
            <w:vAlign w:val="center"/>
          </w:tcPr>
          <w:p w14:paraId="577F6ECD" w14:textId="77777777" w:rsidR="00EF175C" w:rsidRPr="00356F0B" w:rsidRDefault="00EF175C" w:rsidP="00262CB3">
            <w:pPr>
              <w:ind w:left="0"/>
              <w:jc w:val="center"/>
              <w:rPr>
                <w:sz w:val="18"/>
                <w:szCs w:val="18"/>
                <w:lang w:val="mn-MN"/>
              </w:rPr>
            </w:pPr>
          </w:p>
        </w:tc>
        <w:tc>
          <w:tcPr>
            <w:tcW w:w="1251" w:type="dxa"/>
            <w:vAlign w:val="center"/>
          </w:tcPr>
          <w:p w14:paraId="4ECA9BDE" w14:textId="77777777" w:rsidR="00EF175C" w:rsidRPr="00356F0B" w:rsidRDefault="00EF175C" w:rsidP="00262CB3">
            <w:pPr>
              <w:ind w:left="0"/>
              <w:jc w:val="center"/>
              <w:rPr>
                <w:bCs/>
                <w:sz w:val="18"/>
                <w:szCs w:val="18"/>
                <w:lang w:val="mn-MN"/>
              </w:rPr>
            </w:pPr>
            <w:r w:rsidRPr="00356F0B">
              <w:rPr>
                <w:bCs/>
                <w:sz w:val="18"/>
                <w:szCs w:val="18"/>
                <w:lang w:val="mn-MN"/>
              </w:rPr>
              <w:t>100 хувь</w:t>
            </w:r>
          </w:p>
        </w:tc>
        <w:tc>
          <w:tcPr>
            <w:tcW w:w="1170" w:type="dxa"/>
            <w:vAlign w:val="center"/>
          </w:tcPr>
          <w:p w14:paraId="4DCA74FB" w14:textId="77777777" w:rsidR="00EF175C" w:rsidRPr="00356F0B" w:rsidRDefault="00EF175C" w:rsidP="00262CB3">
            <w:pPr>
              <w:ind w:left="0"/>
              <w:jc w:val="center"/>
              <w:rPr>
                <w:bCs/>
                <w:sz w:val="18"/>
                <w:szCs w:val="18"/>
              </w:rPr>
            </w:pPr>
            <w:r w:rsidRPr="00356F0B">
              <w:rPr>
                <w:bCs/>
                <w:sz w:val="18"/>
                <w:szCs w:val="18"/>
                <w:lang w:val="mn-MN"/>
              </w:rPr>
              <w:t>90 хувь</w:t>
            </w:r>
          </w:p>
        </w:tc>
        <w:tc>
          <w:tcPr>
            <w:tcW w:w="1080" w:type="dxa"/>
            <w:vAlign w:val="center"/>
          </w:tcPr>
          <w:p w14:paraId="6AF69926" w14:textId="77777777" w:rsidR="00EF175C" w:rsidRPr="00356F0B" w:rsidRDefault="00EF175C" w:rsidP="00262CB3">
            <w:pPr>
              <w:ind w:left="0"/>
              <w:jc w:val="center"/>
              <w:rPr>
                <w:bCs/>
                <w:sz w:val="18"/>
                <w:szCs w:val="18"/>
                <w:lang w:val="mn-MN"/>
              </w:rPr>
            </w:pPr>
            <w:r w:rsidRPr="00356F0B">
              <w:rPr>
                <w:bCs/>
                <w:sz w:val="18"/>
                <w:szCs w:val="18"/>
              </w:rPr>
              <w:t>7</w:t>
            </w:r>
            <w:r w:rsidRPr="00356F0B">
              <w:rPr>
                <w:bCs/>
                <w:sz w:val="18"/>
                <w:szCs w:val="18"/>
                <w:lang w:val="mn-MN"/>
              </w:rPr>
              <w:t>0 хувь</w:t>
            </w:r>
          </w:p>
        </w:tc>
        <w:tc>
          <w:tcPr>
            <w:tcW w:w="1260" w:type="dxa"/>
            <w:vAlign w:val="center"/>
          </w:tcPr>
          <w:p w14:paraId="115E2A16" w14:textId="77777777" w:rsidR="00EF175C" w:rsidRPr="00356F0B" w:rsidRDefault="00EF175C" w:rsidP="00262CB3">
            <w:pPr>
              <w:ind w:left="0"/>
              <w:jc w:val="center"/>
              <w:rPr>
                <w:bCs/>
                <w:sz w:val="18"/>
                <w:szCs w:val="18"/>
                <w:lang w:val="mn-MN"/>
              </w:rPr>
            </w:pPr>
            <w:r w:rsidRPr="00356F0B">
              <w:rPr>
                <w:bCs/>
                <w:sz w:val="18"/>
                <w:szCs w:val="18"/>
                <w:lang w:val="mn-MN"/>
              </w:rPr>
              <w:t>50 хувь</w:t>
            </w:r>
          </w:p>
        </w:tc>
        <w:tc>
          <w:tcPr>
            <w:tcW w:w="1440" w:type="dxa"/>
            <w:vAlign w:val="center"/>
          </w:tcPr>
          <w:p w14:paraId="64815B64" w14:textId="77777777" w:rsidR="00EF175C" w:rsidRPr="00356F0B" w:rsidRDefault="00EF175C" w:rsidP="00262CB3">
            <w:pPr>
              <w:ind w:left="0"/>
              <w:jc w:val="center"/>
              <w:rPr>
                <w:bCs/>
                <w:sz w:val="18"/>
                <w:szCs w:val="18"/>
                <w:lang w:val="mn-MN"/>
              </w:rPr>
            </w:pPr>
            <w:r w:rsidRPr="00356F0B">
              <w:rPr>
                <w:bCs/>
                <w:sz w:val="18"/>
                <w:szCs w:val="18"/>
              </w:rPr>
              <w:t>30</w:t>
            </w:r>
            <w:r w:rsidRPr="00356F0B">
              <w:rPr>
                <w:bCs/>
                <w:sz w:val="18"/>
                <w:szCs w:val="18"/>
                <w:lang w:val="mn-MN"/>
              </w:rPr>
              <w:t xml:space="preserve"> хувь</w:t>
            </w:r>
          </w:p>
        </w:tc>
        <w:tc>
          <w:tcPr>
            <w:tcW w:w="1474" w:type="dxa"/>
            <w:vAlign w:val="center"/>
          </w:tcPr>
          <w:p w14:paraId="519BFD85" w14:textId="77777777" w:rsidR="00EF175C" w:rsidRPr="00356F0B" w:rsidRDefault="00EF175C" w:rsidP="00262CB3">
            <w:pPr>
              <w:ind w:left="0"/>
              <w:jc w:val="center"/>
              <w:rPr>
                <w:bCs/>
                <w:sz w:val="18"/>
                <w:szCs w:val="18"/>
                <w:lang w:val="mn-MN"/>
              </w:rPr>
            </w:pPr>
            <w:r w:rsidRPr="00356F0B">
              <w:rPr>
                <w:bCs/>
                <w:sz w:val="18"/>
                <w:szCs w:val="18"/>
                <w:lang w:val="mn-MN"/>
              </w:rPr>
              <w:t>0 хувь</w:t>
            </w:r>
          </w:p>
        </w:tc>
        <w:tc>
          <w:tcPr>
            <w:tcW w:w="1800" w:type="dxa"/>
            <w:vMerge/>
            <w:vAlign w:val="center"/>
          </w:tcPr>
          <w:p w14:paraId="6859AA43" w14:textId="77777777" w:rsidR="00EF175C" w:rsidRPr="00356F0B" w:rsidRDefault="00EF175C" w:rsidP="00262CB3">
            <w:pPr>
              <w:ind w:left="0"/>
              <w:jc w:val="center"/>
              <w:rPr>
                <w:b/>
                <w:bCs/>
                <w:sz w:val="18"/>
                <w:szCs w:val="18"/>
                <w:lang w:val="mn-MN"/>
              </w:rPr>
            </w:pPr>
          </w:p>
        </w:tc>
      </w:tr>
      <w:tr w:rsidR="00EF175C" w:rsidRPr="00356F0B" w14:paraId="34C6B46C" w14:textId="77777777" w:rsidTr="00262CB3">
        <w:trPr>
          <w:trHeight w:val="285"/>
          <w:jc w:val="center"/>
        </w:trPr>
        <w:tc>
          <w:tcPr>
            <w:tcW w:w="355" w:type="dxa"/>
            <w:vAlign w:val="center"/>
          </w:tcPr>
          <w:p w14:paraId="4F951F57" w14:textId="77777777" w:rsidR="00EF175C" w:rsidRPr="00356F0B" w:rsidRDefault="00EF175C" w:rsidP="00262CB3">
            <w:pPr>
              <w:ind w:left="0"/>
              <w:jc w:val="center"/>
              <w:rPr>
                <w:sz w:val="18"/>
                <w:szCs w:val="18"/>
                <w:lang w:val="mn-MN"/>
              </w:rPr>
            </w:pPr>
            <w:r w:rsidRPr="00356F0B">
              <w:rPr>
                <w:sz w:val="18"/>
                <w:szCs w:val="18"/>
                <w:lang w:val="mn-MN"/>
              </w:rPr>
              <w:t>1.</w:t>
            </w:r>
          </w:p>
        </w:tc>
        <w:tc>
          <w:tcPr>
            <w:tcW w:w="990" w:type="dxa"/>
            <w:vAlign w:val="center"/>
          </w:tcPr>
          <w:p w14:paraId="26E01EBB" w14:textId="57D7FC1F" w:rsidR="00EF175C" w:rsidRPr="00356F0B" w:rsidRDefault="00EF175C" w:rsidP="00262CB3">
            <w:pPr>
              <w:ind w:left="0"/>
              <w:jc w:val="center"/>
              <w:rPr>
                <w:sz w:val="18"/>
                <w:szCs w:val="18"/>
                <w:lang w:val="mn-MN"/>
              </w:rPr>
            </w:pPr>
            <w:r>
              <w:rPr>
                <w:sz w:val="18"/>
                <w:szCs w:val="18"/>
                <w:lang w:val="mn-MN"/>
              </w:rPr>
              <w:t>2</w:t>
            </w:r>
          </w:p>
        </w:tc>
        <w:tc>
          <w:tcPr>
            <w:tcW w:w="1994" w:type="dxa"/>
            <w:vAlign w:val="center"/>
          </w:tcPr>
          <w:p w14:paraId="7F07A267" w14:textId="6A01CBFF" w:rsidR="00EF175C" w:rsidRPr="00356F0B" w:rsidRDefault="00BA4736" w:rsidP="00262CB3">
            <w:pPr>
              <w:ind w:left="0"/>
              <w:jc w:val="center"/>
              <w:rPr>
                <w:sz w:val="18"/>
                <w:szCs w:val="18"/>
                <w:lang w:val="mn-MN"/>
              </w:rPr>
            </w:pPr>
            <w:r>
              <w:rPr>
                <w:sz w:val="18"/>
                <w:szCs w:val="18"/>
                <w:lang w:val="mn-MN"/>
              </w:rPr>
              <w:t>14</w:t>
            </w:r>
          </w:p>
        </w:tc>
        <w:tc>
          <w:tcPr>
            <w:tcW w:w="1251" w:type="dxa"/>
            <w:vAlign w:val="center"/>
          </w:tcPr>
          <w:p w14:paraId="62EE4BA4" w14:textId="61FBF7C9" w:rsidR="00EF175C" w:rsidRPr="00356F0B" w:rsidRDefault="00BA4736" w:rsidP="00262CB3">
            <w:pPr>
              <w:ind w:left="0"/>
              <w:jc w:val="center"/>
              <w:rPr>
                <w:sz w:val="18"/>
                <w:szCs w:val="18"/>
                <w:lang w:val="mn-MN"/>
              </w:rPr>
            </w:pPr>
            <w:r>
              <w:rPr>
                <w:sz w:val="18"/>
                <w:szCs w:val="18"/>
                <w:lang w:val="mn-MN"/>
              </w:rPr>
              <w:t>8</w:t>
            </w:r>
          </w:p>
        </w:tc>
        <w:tc>
          <w:tcPr>
            <w:tcW w:w="1170" w:type="dxa"/>
            <w:vAlign w:val="center"/>
          </w:tcPr>
          <w:p w14:paraId="6AD8C717" w14:textId="1A5DC76B" w:rsidR="00EF175C" w:rsidRPr="00356F0B" w:rsidRDefault="00BA4736" w:rsidP="00262CB3">
            <w:pPr>
              <w:ind w:left="0"/>
              <w:jc w:val="center"/>
              <w:rPr>
                <w:sz w:val="18"/>
                <w:szCs w:val="18"/>
                <w:lang w:val="mn-MN"/>
              </w:rPr>
            </w:pPr>
            <w:r>
              <w:rPr>
                <w:sz w:val="18"/>
                <w:szCs w:val="18"/>
                <w:lang w:val="mn-MN"/>
              </w:rPr>
              <w:t>3</w:t>
            </w:r>
          </w:p>
        </w:tc>
        <w:tc>
          <w:tcPr>
            <w:tcW w:w="1080" w:type="dxa"/>
            <w:vAlign w:val="center"/>
          </w:tcPr>
          <w:p w14:paraId="195AA881" w14:textId="1AB80ED8" w:rsidR="00EF175C" w:rsidRPr="00356F0B" w:rsidRDefault="00BA4736" w:rsidP="00262CB3">
            <w:pPr>
              <w:ind w:left="0"/>
              <w:jc w:val="center"/>
              <w:rPr>
                <w:sz w:val="18"/>
                <w:szCs w:val="18"/>
                <w:lang w:val="mn-MN"/>
              </w:rPr>
            </w:pPr>
            <w:r>
              <w:rPr>
                <w:sz w:val="18"/>
                <w:szCs w:val="18"/>
                <w:lang w:val="mn-MN"/>
              </w:rPr>
              <w:t>2</w:t>
            </w:r>
          </w:p>
        </w:tc>
        <w:tc>
          <w:tcPr>
            <w:tcW w:w="1260" w:type="dxa"/>
            <w:vAlign w:val="center"/>
          </w:tcPr>
          <w:p w14:paraId="45FF2D1D" w14:textId="221E2613" w:rsidR="00EF175C" w:rsidRPr="00356F0B" w:rsidRDefault="00BA4736" w:rsidP="00262CB3">
            <w:pPr>
              <w:ind w:left="0"/>
              <w:jc w:val="center"/>
              <w:rPr>
                <w:sz w:val="18"/>
                <w:szCs w:val="18"/>
                <w:lang w:val="mn-MN"/>
              </w:rPr>
            </w:pPr>
            <w:r>
              <w:rPr>
                <w:sz w:val="18"/>
                <w:szCs w:val="18"/>
                <w:lang w:val="mn-MN"/>
              </w:rPr>
              <w:t>1</w:t>
            </w:r>
          </w:p>
        </w:tc>
        <w:tc>
          <w:tcPr>
            <w:tcW w:w="1440" w:type="dxa"/>
            <w:vAlign w:val="center"/>
          </w:tcPr>
          <w:p w14:paraId="6972799D" w14:textId="79A763D1" w:rsidR="00EF175C" w:rsidRPr="00356F0B" w:rsidRDefault="00BA4736" w:rsidP="00262CB3">
            <w:pPr>
              <w:ind w:left="0"/>
              <w:jc w:val="center"/>
              <w:rPr>
                <w:sz w:val="18"/>
                <w:szCs w:val="18"/>
                <w:lang w:val="mn-MN"/>
              </w:rPr>
            </w:pPr>
            <w:r>
              <w:rPr>
                <w:sz w:val="18"/>
                <w:szCs w:val="18"/>
                <w:lang w:val="mn-MN"/>
              </w:rPr>
              <w:t>-</w:t>
            </w:r>
          </w:p>
        </w:tc>
        <w:tc>
          <w:tcPr>
            <w:tcW w:w="1474" w:type="dxa"/>
            <w:vAlign w:val="center"/>
          </w:tcPr>
          <w:p w14:paraId="67B07232" w14:textId="25AD3C9E" w:rsidR="00EF175C" w:rsidRPr="00356F0B" w:rsidRDefault="00BA4736" w:rsidP="00262CB3">
            <w:pPr>
              <w:ind w:left="0"/>
              <w:jc w:val="center"/>
              <w:rPr>
                <w:sz w:val="18"/>
                <w:szCs w:val="18"/>
                <w:lang w:val="mn-MN"/>
              </w:rPr>
            </w:pPr>
            <w:r>
              <w:rPr>
                <w:sz w:val="18"/>
                <w:szCs w:val="18"/>
                <w:lang w:val="mn-MN"/>
              </w:rPr>
              <w:t>-</w:t>
            </w:r>
          </w:p>
        </w:tc>
        <w:tc>
          <w:tcPr>
            <w:tcW w:w="1800" w:type="dxa"/>
            <w:vAlign w:val="center"/>
          </w:tcPr>
          <w:p w14:paraId="7719D329" w14:textId="1E90410C" w:rsidR="00EF175C" w:rsidRPr="00356F0B" w:rsidRDefault="00BA4736" w:rsidP="00BA4736">
            <w:pPr>
              <w:ind w:left="0"/>
              <w:jc w:val="center"/>
              <w:rPr>
                <w:b/>
                <w:sz w:val="18"/>
                <w:szCs w:val="18"/>
                <w:lang w:val="mn-MN"/>
              </w:rPr>
            </w:pPr>
            <w:r>
              <w:rPr>
                <w:b/>
                <w:sz w:val="18"/>
                <w:szCs w:val="18"/>
                <w:lang w:val="mn-MN"/>
              </w:rPr>
              <w:t>90</w:t>
            </w:r>
          </w:p>
        </w:tc>
      </w:tr>
    </w:tbl>
    <w:p w14:paraId="75FF2269" w14:textId="77777777" w:rsidR="00EF175C" w:rsidRDefault="00EF175C" w:rsidP="00EF175C">
      <w:pPr>
        <w:shd w:val="clear" w:color="auto" w:fill="FFFFFF"/>
        <w:spacing w:after="0" w:line="330" w:lineRule="atLeast"/>
        <w:jc w:val="center"/>
        <w:rPr>
          <w:rFonts w:ascii="Arial" w:eastAsia="Times New Roman" w:hAnsi="Arial" w:cs="Arial"/>
          <w:iCs/>
          <w:color w:val="333333"/>
          <w:sz w:val="20"/>
          <w:szCs w:val="20"/>
          <w:lang w:val="mn-MN"/>
        </w:rPr>
      </w:pPr>
    </w:p>
    <w:p w14:paraId="1D0A875E" w14:textId="0A3D8AB6" w:rsidR="00EF175C" w:rsidRPr="0044329F" w:rsidRDefault="00EF175C" w:rsidP="00EF175C">
      <w:pPr>
        <w:shd w:val="clear" w:color="auto" w:fill="FFFFFF"/>
        <w:spacing w:after="0" w:line="330" w:lineRule="atLeast"/>
        <w:jc w:val="center"/>
        <w:rPr>
          <w:rFonts w:ascii="Arial" w:eastAsia="Times New Roman" w:hAnsi="Arial" w:cs="Arial"/>
          <w:iCs/>
          <w:color w:val="333333"/>
          <w:sz w:val="20"/>
          <w:szCs w:val="20"/>
          <w:lang w:val="mn-MN"/>
        </w:rPr>
      </w:pPr>
      <w:r w:rsidRPr="0044329F">
        <w:rPr>
          <w:rFonts w:ascii="Arial" w:eastAsia="Times New Roman" w:hAnsi="Arial" w:cs="Arial"/>
          <w:iCs/>
          <w:color w:val="333333"/>
          <w:sz w:val="20"/>
          <w:szCs w:val="20"/>
          <w:lang w:val="mn-MN"/>
        </w:rPr>
        <w:t>Тайлан бичсэн</w:t>
      </w:r>
      <w:r w:rsidRPr="0044329F">
        <w:rPr>
          <w:rFonts w:ascii="Arial" w:eastAsia="Times New Roman" w:hAnsi="Arial" w:cs="Arial"/>
          <w:iCs/>
          <w:color w:val="333333"/>
          <w:sz w:val="20"/>
          <w:szCs w:val="20"/>
        </w:rPr>
        <w:t xml:space="preserve">: </w:t>
      </w:r>
      <w:r w:rsidRPr="0044329F">
        <w:rPr>
          <w:rFonts w:ascii="Arial" w:eastAsia="Times New Roman" w:hAnsi="Arial" w:cs="Arial"/>
          <w:iCs/>
          <w:color w:val="333333"/>
          <w:sz w:val="20"/>
          <w:szCs w:val="20"/>
          <w:lang w:val="mn-MN"/>
        </w:rPr>
        <w:t>Ахлах арга зүйч                    А.БАЯРЦЭНГЭЛ</w:t>
      </w:r>
    </w:p>
    <w:p w14:paraId="2F586BED" w14:textId="4F7AF839" w:rsidR="00EF175C" w:rsidRPr="00A66335" w:rsidRDefault="00EF175C" w:rsidP="00A66335">
      <w:pPr>
        <w:shd w:val="clear" w:color="auto" w:fill="FFFFFF"/>
        <w:spacing w:after="0" w:line="330" w:lineRule="atLeast"/>
        <w:jc w:val="center"/>
        <w:rPr>
          <w:rFonts w:ascii="Arial" w:eastAsia="Times New Roman" w:hAnsi="Arial" w:cs="Arial"/>
          <w:color w:val="333333"/>
          <w:sz w:val="20"/>
          <w:szCs w:val="20"/>
          <w:lang w:val="mn-MN"/>
        </w:rPr>
      </w:pPr>
      <w:r w:rsidRPr="0044329F">
        <w:rPr>
          <w:rFonts w:ascii="Arial" w:eastAsia="Times New Roman" w:hAnsi="Arial" w:cs="Arial"/>
          <w:iCs/>
          <w:color w:val="333333"/>
          <w:sz w:val="20"/>
          <w:szCs w:val="20"/>
          <w:lang w:val="mn-MN"/>
        </w:rPr>
        <w:t>Тайлан хянасан Дарга                                     А.ЗУРГААНЖИН</w:t>
      </w:r>
      <w:bookmarkStart w:id="0" w:name="_GoBack"/>
      <w:bookmarkEnd w:id="0"/>
    </w:p>
    <w:sectPr w:rsidR="00EF175C" w:rsidRPr="00A66335" w:rsidSect="00437150">
      <w:pgSz w:w="16838" w:h="11906" w:orient="landscape"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golian Baiti">
    <w:panose1 w:val="03000500000000000000"/>
    <w:charset w:val="00"/>
    <w:family w:val="script"/>
    <w:pitch w:val="variable"/>
    <w:sig w:usb0="80000023" w:usb1="00000000" w:usb2="0002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C0DB8"/>
    <w:multiLevelType w:val="hybridMultilevel"/>
    <w:tmpl w:val="FD0A0B42"/>
    <w:lvl w:ilvl="0" w:tplc="3E6E53D0">
      <w:start w:val="202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B1FAF"/>
    <w:multiLevelType w:val="hybridMultilevel"/>
    <w:tmpl w:val="8286B980"/>
    <w:lvl w:ilvl="0" w:tplc="5B44DB4C">
      <w:start w:val="2"/>
      <w:numFmt w:val="decimal"/>
      <w:lvlText w:val="%1"/>
      <w:lvlJc w:val="left"/>
      <w:pPr>
        <w:ind w:left="720" w:hanging="360"/>
      </w:pPr>
      <w:rPr>
        <w:rFonts w:hint="default"/>
        <w:sz w:val="22"/>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 w15:restartNumberingAfterBreak="0">
    <w:nsid w:val="1FD56FA7"/>
    <w:multiLevelType w:val="hybridMultilevel"/>
    <w:tmpl w:val="ECEE10C8"/>
    <w:lvl w:ilvl="0" w:tplc="A66E753C">
      <w:start w:val="10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2D142C"/>
    <w:multiLevelType w:val="multilevel"/>
    <w:tmpl w:val="32C8866C"/>
    <w:lvl w:ilvl="0">
      <w:start w:val="2023"/>
      <w:numFmt w:val="decimal"/>
      <w:lvlText w:val="%1"/>
      <w:lvlJc w:val="left"/>
      <w:pPr>
        <w:ind w:left="900" w:hanging="900"/>
      </w:pPr>
      <w:rPr>
        <w:rFonts w:hint="default"/>
      </w:rPr>
    </w:lvl>
    <w:lvl w:ilvl="1">
      <w:start w:val="2024"/>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4057331"/>
    <w:multiLevelType w:val="multilevel"/>
    <w:tmpl w:val="C7802DD6"/>
    <w:lvl w:ilvl="0">
      <w:start w:val="2023"/>
      <w:numFmt w:val="decimal"/>
      <w:lvlText w:val="%1"/>
      <w:lvlJc w:val="left"/>
      <w:pPr>
        <w:ind w:left="900" w:hanging="900"/>
      </w:pPr>
      <w:rPr>
        <w:rFonts w:hint="default"/>
      </w:rPr>
    </w:lvl>
    <w:lvl w:ilvl="1">
      <w:start w:val="2024"/>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933810"/>
    <w:multiLevelType w:val="hybridMultilevel"/>
    <w:tmpl w:val="1F8A5076"/>
    <w:lvl w:ilvl="0" w:tplc="0409000D">
      <w:start w:val="1"/>
      <w:numFmt w:val="bullet"/>
      <w:lvlText w:val=""/>
      <w:lvlJc w:val="left"/>
      <w:pPr>
        <w:ind w:left="612" w:hanging="360"/>
      </w:pPr>
      <w:rPr>
        <w:rFonts w:ascii="Wingdings" w:hAnsi="Wingdings"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6" w15:restartNumberingAfterBreak="0">
    <w:nsid w:val="3E1B5E54"/>
    <w:multiLevelType w:val="hybridMultilevel"/>
    <w:tmpl w:val="139E1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C40FB3"/>
    <w:multiLevelType w:val="hybridMultilevel"/>
    <w:tmpl w:val="709EE7BA"/>
    <w:lvl w:ilvl="0" w:tplc="54CC86E2">
      <w:start w:val="1"/>
      <w:numFmt w:val="bullet"/>
      <w:lvlText w:val=""/>
      <w:lvlJc w:val="left"/>
      <w:pPr>
        <w:ind w:left="360" w:hanging="360"/>
      </w:pPr>
      <w:rPr>
        <w:rFonts w:ascii="Symbol" w:hAnsi="Symbol" w:hint="default"/>
      </w:rPr>
    </w:lvl>
    <w:lvl w:ilvl="1" w:tplc="2DAEC662">
      <w:start w:val="1"/>
      <w:numFmt w:val="bullet"/>
      <w:lvlText w:val="o"/>
      <w:lvlJc w:val="left"/>
      <w:pPr>
        <w:ind w:left="1080" w:hanging="360"/>
      </w:pPr>
      <w:rPr>
        <w:rFonts w:ascii="Courier New" w:hAnsi="Courier New" w:hint="default"/>
      </w:rPr>
    </w:lvl>
    <w:lvl w:ilvl="2" w:tplc="3FC838F8">
      <w:start w:val="1"/>
      <w:numFmt w:val="bullet"/>
      <w:lvlText w:val=""/>
      <w:lvlJc w:val="left"/>
      <w:pPr>
        <w:ind w:left="1800" w:hanging="360"/>
      </w:pPr>
      <w:rPr>
        <w:rFonts w:ascii="Wingdings" w:hAnsi="Wingdings" w:hint="default"/>
      </w:rPr>
    </w:lvl>
    <w:lvl w:ilvl="3" w:tplc="1338BE68">
      <w:start w:val="1"/>
      <w:numFmt w:val="bullet"/>
      <w:lvlText w:val=""/>
      <w:lvlJc w:val="left"/>
      <w:pPr>
        <w:ind w:left="2520" w:hanging="360"/>
      </w:pPr>
      <w:rPr>
        <w:rFonts w:ascii="Symbol" w:hAnsi="Symbol" w:hint="default"/>
      </w:rPr>
    </w:lvl>
    <w:lvl w:ilvl="4" w:tplc="353A8332">
      <w:start w:val="1"/>
      <w:numFmt w:val="bullet"/>
      <w:lvlText w:val="o"/>
      <w:lvlJc w:val="left"/>
      <w:pPr>
        <w:ind w:left="3240" w:hanging="360"/>
      </w:pPr>
      <w:rPr>
        <w:rFonts w:ascii="Courier New" w:hAnsi="Courier New" w:hint="default"/>
      </w:rPr>
    </w:lvl>
    <w:lvl w:ilvl="5" w:tplc="A612A99C">
      <w:start w:val="1"/>
      <w:numFmt w:val="bullet"/>
      <w:lvlText w:val=""/>
      <w:lvlJc w:val="left"/>
      <w:pPr>
        <w:ind w:left="3960" w:hanging="360"/>
      </w:pPr>
      <w:rPr>
        <w:rFonts w:ascii="Wingdings" w:hAnsi="Wingdings" w:hint="default"/>
      </w:rPr>
    </w:lvl>
    <w:lvl w:ilvl="6" w:tplc="416E792A">
      <w:start w:val="1"/>
      <w:numFmt w:val="bullet"/>
      <w:lvlText w:val=""/>
      <w:lvlJc w:val="left"/>
      <w:pPr>
        <w:ind w:left="4680" w:hanging="360"/>
      </w:pPr>
      <w:rPr>
        <w:rFonts w:ascii="Symbol" w:hAnsi="Symbol" w:hint="default"/>
      </w:rPr>
    </w:lvl>
    <w:lvl w:ilvl="7" w:tplc="A1D03E4A">
      <w:start w:val="1"/>
      <w:numFmt w:val="bullet"/>
      <w:lvlText w:val="o"/>
      <w:lvlJc w:val="left"/>
      <w:pPr>
        <w:ind w:left="5400" w:hanging="360"/>
      </w:pPr>
      <w:rPr>
        <w:rFonts w:ascii="Courier New" w:hAnsi="Courier New" w:hint="default"/>
      </w:rPr>
    </w:lvl>
    <w:lvl w:ilvl="8" w:tplc="276EF294">
      <w:start w:val="1"/>
      <w:numFmt w:val="bullet"/>
      <w:lvlText w:val=""/>
      <w:lvlJc w:val="left"/>
      <w:pPr>
        <w:ind w:left="6120" w:hanging="360"/>
      </w:pPr>
      <w:rPr>
        <w:rFonts w:ascii="Wingdings" w:hAnsi="Wingdings" w:hint="default"/>
      </w:rPr>
    </w:lvl>
  </w:abstractNum>
  <w:abstractNum w:abstractNumId="8" w15:restartNumberingAfterBreak="0">
    <w:nsid w:val="42AC7779"/>
    <w:multiLevelType w:val="hybridMultilevel"/>
    <w:tmpl w:val="8872E81A"/>
    <w:lvl w:ilvl="0" w:tplc="6C16E36E">
      <w:start w:val="1"/>
      <w:numFmt w:val="decimal"/>
      <w:lvlText w:val="%1"/>
      <w:lvlJc w:val="righ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530D44"/>
    <w:multiLevelType w:val="hybridMultilevel"/>
    <w:tmpl w:val="B0821DEE"/>
    <w:lvl w:ilvl="0" w:tplc="B1301262">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B12C70"/>
    <w:multiLevelType w:val="hybridMultilevel"/>
    <w:tmpl w:val="F9560B22"/>
    <w:lvl w:ilvl="0" w:tplc="32E253BE">
      <w:numFmt w:val="bullet"/>
      <w:lvlText w:val="-"/>
      <w:lvlJc w:val="left"/>
      <w:pPr>
        <w:ind w:left="720" w:hanging="360"/>
      </w:pPr>
      <w:rPr>
        <w:rFonts w:ascii="Arial" w:eastAsiaTheme="minorHAnsi" w:hAnsi="Arial" w:cs="Arial" w:hint="default"/>
        <w:color w:val="0070C0"/>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
  </w:num>
  <w:num w:numId="4">
    <w:abstractNumId w:val="3"/>
  </w:num>
  <w:num w:numId="5">
    <w:abstractNumId w:val="4"/>
  </w:num>
  <w:num w:numId="6">
    <w:abstractNumId w:val="10"/>
  </w:num>
  <w:num w:numId="7">
    <w:abstractNumId w:val="5"/>
  </w:num>
  <w:num w:numId="8">
    <w:abstractNumId w:val="9"/>
  </w:num>
  <w:num w:numId="9">
    <w:abstractNumId w:val="0"/>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675"/>
    <w:rsid w:val="00024A0E"/>
    <w:rsid w:val="00041FC0"/>
    <w:rsid w:val="00054D2E"/>
    <w:rsid w:val="00057261"/>
    <w:rsid w:val="0006005B"/>
    <w:rsid w:val="00072B8D"/>
    <w:rsid w:val="00080AFA"/>
    <w:rsid w:val="00086856"/>
    <w:rsid w:val="0009495D"/>
    <w:rsid w:val="00094ACC"/>
    <w:rsid w:val="000A0FBB"/>
    <w:rsid w:val="000A3959"/>
    <w:rsid w:val="000A3AE6"/>
    <w:rsid w:val="000B5B60"/>
    <w:rsid w:val="00106A57"/>
    <w:rsid w:val="001249CF"/>
    <w:rsid w:val="00126B01"/>
    <w:rsid w:val="0013473B"/>
    <w:rsid w:val="00147D9E"/>
    <w:rsid w:val="00160424"/>
    <w:rsid w:val="00174A5B"/>
    <w:rsid w:val="001767E2"/>
    <w:rsid w:val="00197A8D"/>
    <w:rsid w:val="001A0931"/>
    <w:rsid w:val="001B1566"/>
    <w:rsid w:val="001B5C65"/>
    <w:rsid w:val="001E5547"/>
    <w:rsid w:val="001F3BD3"/>
    <w:rsid w:val="001F6150"/>
    <w:rsid w:val="00214C23"/>
    <w:rsid w:val="00214F15"/>
    <w:rsid w:val="00232A52"/>
    <w:rsid w:val="00236424"/>
    <w:rsid w:val="0025100C"/>
    <w:rsid w:val="00260BC2"/>
    <w:rsid w:val="00284283"/>
    <w:rsid w:val="002953E1"/>
    <w:rsid w:val="002B32BB"/>
    <w:rsid w:val="002D72A6"/>
    <w:rsid w:val="00300371"/>
    <w:rsid w:val="003343EB"/>
    <w:rsid w:val="003403D2"/>
    <w:rsid w:val="003618AE"/>
    <w:rsid w:val="00370E39"/>
    <w:rsid w:val="0037691C"/>
    <w:rsid w:val="003B7321"/>
    <w:rsid w:val="003C77C6"/>
    <w:rsid w:val="003F5CE1"/>
    <w:rsid w:val="004006C5"/>
    <w:rsid w:val="00401CDD"/>
    <w:rsid w:val="00407E18"/>
    <w:rsid w:val="004239D6"/>
    <w:rsid w:val="00424A20"/>
    <w:rsid w:val="0042657F"/>
    <w:rsid w:val="00437150"/>
    <w:rsid w:val="00437DAE"/>
    <w:rsid w:val="004457C3"/>
    <w:rsid w:val="00454502"/>
    <w:rsid w:val="00467902"/>
    <w:rsid w:val="00483E9C"/>
    <w:rsid w:val="004B50EF"/>
    <w:rsid w:val="004C22A6"/>
    <w:rsid w:val="004D435D"/>
    <w:rsid w:val="004D4587"/>
    <w:rsid w:val="004E417D"/>
    <w:rsid w:val="004F4AEB"/>
    <w:rsid w:val="004F7AAB"/>
    <w:rsid w:val="005031AB"/>
    <w:rsid w:val="005176F4"/>
    <w:rsid w:val="005276A4"/>
    <w:rsid w:val="005639EE"/>
    <w:rsid w:val="005646D4"/>
    <w:rsid w:val="00567B76"/>
    <w:rsid w:val="0058242B"/>
    <w:rsid w:val="005968FA"/>
    <w:rsid w:val="005B011C"/>
    <w:rsid w:val="005B2024"/>
    <w:rsid w:val="005C6521"/>
    <w:rsid w:val="005D6667"/>
    <w:rsid w:val="005E3442"/>
    <w:rsid w:val="005E5CF0"/>
    <w:rsid w:val="0060192C"/>
    <w:rsid w:val="00635B9D"/>
    <w:rsid w:val="00640DBD"/>
    <w:rsid w:val="0064299A"/>
    <w:rsid w:val="006543E8"/>
    <w:rsid w:val="006607B7"/>
    <w:rsid w:val="006875C8"/>
    <w:rsid w:val="006F0E2B"/>
    <w:rsid w:val="006F554C"/>
    <w:rsid w:val="007164A7"/>
    <w:rsid w:val="0072198C"/>
    <w:rsid w:val="00745A88"/>
    <w:rsid w:val="00752A8C"/>
    <w:rsid w:val="00752F6A"/>
    <w:rsid w:val="00755C14"/>
    <w:rsid w:val="007579A5"/>
    <w:rsid w:val="00763B12"/>
    <w:rsid w:val="00770815"/>
    <w:rsid w:val="007803BD"/>
    <w:rsid w:val="007952A9"/>
    <w:rsid w:val="007C0F5B"/>
    <w:rsid w:val="007D17B6"/>
    <w:rsid w:val="007D4202"/>
    <w:rsid w:val="007D5F87"/>
    <w:rsid w:val="007E54D8"/>
    <w:rsid w:val="007F26A5"/>
    <w:rsid w:val="007F6FCF"/>
    <w:rsid w:val="0080606F"/>
    <w:rsid w:val="00807DE4"/>
    <w:rsid w:val="008208B1"/>
    <w:rsid w:val="00823366"/>
    <w:rsid w:val="00832F88"/>
    <w:rsid w:val="008515D8"/>
    <w:rsid w:val="0087666E"/>
    <w:rsid w:val="008877D8"/>
    <w:rsid w:val="00897E45"/>
    <w:rsid w:val="008A5F57"/>
    <w:rsid w:val="008A7F5D"/>
    <w:rsid w:val="008C05C0"/>
    <w:rsid w:val="008C3890"/>
    <w:rsid w:val="008C4B77"/>
    <w:rsid w:val="008E283D"/>
    <w:rsid w:val="008E41D3"/>
    <w:rsid w:val="008E68B8"/>
    <w:rsid w:val="008F39D0"/>
    <w:rsid w:val="009100A5"/>
    <w:rsid w:val="00914F46"/>
    <w:rsid w:val="00915264"/>
    <w:rsid w:val="009204FE"/>
    <w:rsid w:val="009316E5"/>
    <w:rsid w:val="00942310"/>
    <w:rsid w:val="00951E06"/>
    <w:rsid w:val="00952B1D"/>
    <w:rsid w:val="00962108"/>
    <w:rsid w:val="009675EF"/>
    <w:rsid w:val="0097316A"/>
    <w:rsid w:val="009A4EF0"/>
    <w:rsid w:val="009B6544"/>
    <w:rsid w:val="009C018D"/>
    <w:rsid w:val="009E6661"/>
    <w:rsid w:val="009E721A"/>
    <w:rsid w:val="00A01BBE"/>
    <w:rsid w:val="00A0755D"/>
    <w:rsid w:val="00A12562"/>
    <w:rsid w:val="00A16D0B"/>
    <w:rsid w:val="00A42A88"/>
    <w:rsid w:val="00A5303C"/>
    <w:rsid w:val="00A546DE"/>
    <w:rsid w:val="00A648AD"/>
    <w:rsid w:val="00A66335"/>
    <w:rsid w:val="00A66422"/>
    <w:rsid w:val="00A927D5"/>
    <w:rsid w:val="00A94EC1"/>
    <w:rsid w:val="00AB16EE"/>
    <w:rsid w:val="00AD4748"/>
    <w:rsid w:val="00AE2511"/>
    <w:rsid w:val="00AF1C51"/>
    <w:rsid w:val="00B064A1"/>
    <w:rsid w:val="00B16B5C"/>
    <w:rsid w:val="00B21079"/>
    <w:rsid w:val="00B266D9"/>
    <w:rsid w:val="00B33140"/>
    <w:rsid w:val="00B439EB"/>
    <w:rsid w:val="00B74544"/>
    <w:rsid w:val="00B77890"/>
    <w:rsid w:val="00B86AC0"/>
    <w:rsid w:val="00BA4736"/>
    <w:rsid w:val="00BD2033"/>
    <w:rsid w:val="00BE1A56"/>
    <w:rsid w:val="00C21681"/>
    <w:rsid w:val="00C30313"/>
    <w:rsid w:val="00C36B70"/>
    <w:rsid w:val="00C4428C"/>
    <w:rsid w:val="00C50A1B"/>
    <w:rsid w:val="00C62078"/>
    <w:rsid w:val="00C637FB"/>
    <w:rsid w:val="00C70E9D"/>
    <w:rsid w:val="00C71AF2"/>
    <w:rsid w:val="00C827F8"/>
    <w:rsid w:val="00C90B30"/>
    <w:rsid w:val="00CA01CF"/>
    <w:rsid w:val="00CB67F5"/>
    <w:rsid w:val="00CD65D4"/>
    <w:rsid w:val="00CE6675"/>
    <w:rsid w:val="00CF72C1"/>
    <w:rsid w:val="00D07C06"/>
    <w:rsid w:val="00D11643"/>
    <w:rsid w:val="00D17452"/>
    <w:rsid w:val="00D265D9"/>
    <w:rsid w:val="00D35462"/>
    <w:rsid w:val="00D42A26"/>
    <w:rsid w:val="00D44AAB"/>
    <w:rsid w:val="00D50810"/>
    <w:rsid w:val="00D61085"/>
    <w:rsid w:val="00D65C0D"/>
    <w:rsid w:val="00D7578B"/>
    <w:rsid w:val="00D863D1"/>
    <w:rsid w:val="00DA4E29"/>
    <w:rsid w:val="00DC4855"/>
    <w:rsid w:val="00DD1283"/>
    <w:rsid w:val="00DD5B20"/>
    <w:rsid w:val="00E0036D"/>
    <w:rsid w:val="00E049D8"/>
    <w:rsid w:val="00E34569"/>
    <w:rsid w:val="00E51197"/>
    <w:rsid w:val="00E57EE7"/>
    <w:rsid w:val="00E622D2"/>
    <w:rsid w:val="00E70C92"/>
    <w:rsid w:val="00E7507F"/>
    <w:rsid w:val="00E86319"/>
    <w:rsid w:val="00E9282F"/>
    <w:rsid w:val="00EA5975"/>
    <w:rsid w:val="00EB28A7"/>
    <w:rsid w:val="00EB38F1"/>
    <w:rsid w:val="00EE5702"/>
    <w:rsid w:val="00EF175C"/>
    <w:rsid w:val="00EF327B"/>
    <w:rsid w:val="00EF6F07"/>
    <w:rsid w:val="00F0283D"/>
    <w:rsid w:val="00F034BF"/>
    <w:rsid w:val="00F16F65"/>
    <w:rsid w:val="00F345E5"/>
    <w:rsid w:val="00F468BF"/>
    <w:rsid w:val="00F54D66"/>
    <w:rsid w:val="00F66B23"/>
    <w:rsid w:val="00F82B1F"/>
    <w:rsid w:val="00F85AB7"/>
    <w:rsid w:val="00FB4574"/>
    <w:rsid w:val="00FB4B29"/>
    <w:rsid w:val="00FC6EE6"/>
    <w:rsid w:val="00FD6733"/>
    <w:rsid w:val="00FE03A8"/>
    <w:rsid w:val="00FE1795"/>
    <w:rsid w:val="00FE6A60"/>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D57F3"/>
  <w15:docId w15:val="{7BC12FE5-EB67-4F62-A76A-29F8CB6FA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67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title1,IBL List Paragraph,List Paragraph1,Дэд гарчиг,List Paragraph Num,Bullets,Paragraph,Colorful List - Accent 11,Subtitle11,Subtitle111,Subtitle1111,Subtitle11111,Subtitle111111,Subtitle2,List Paragraph (numbered (a)),WB Para,Bullet"/>
    <w:basedOn w:val="Normal"/>
    <w:link w:val="ListParagraphChar"/>
    <w:uiPriority w:val="34"/>
    <w:qFormat/>
    <w:rsid w:val="00CE6675"/>
    <w:pPr>
      <w:ind w:left="720"/>
      <w:contextualSpacing/>
    </w:pPr>
  </w:style>
  <w:style w:type="table" w:styleId="TableGrid">
    <w:name w:val="Table Grid"/>
    <w:basedOn w:val="TableNormal"/>
    <w:uiPriority w:val="39"/>
    <w:rsid w:val="00CE6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ubtitle1 Char,IBL List Paragraph Char,List Paragraph1 Char,Дэд гарчиг Char,List Paragraph Num Char,Bullets Char,Paragraph Char,Colorful List - Accent 11 Char,Subtitle11 Char,Subtitle111 Char,Subtitle1111 Char,Subtitle11111 Char"/>
    <w:basedOn w:val="DefaultParagraphFont"/>
    <w:link w:val="ListParagraph"/>
    <w:uiPriority w:val="34"/>
    <w:qFormat/>
    <w:locked/>
    <w:rsid w:val="00E51197"/>
  </w:style>
  <w:style w:type="character" w:styleId="CommentReference">
    <w:name w:val="annotation reference"/>
    <w:basedOn w:val="DefaultParagraphFont"/>
    <w:uiPriority w:val="99"/>
    <w:semiHidden/>
    <w:unhideWhenUsed/>
    <w:rsid w:val="00B74544"/>
    <w:rPr>
      <w:sz w:val="16"/>
      <w:szCs w:val="16"/>
    </w:rPr>
  </w:style>
  <w:style w:type="paragraph" w:styleId="CommentText">
    <w:name w:val="annotation text"/>
    <w:basedOn w:val="Normal"/>
    <w:link w:val="CommentTextChar"/>
    <w:uiPriority w:val="99"/>
    <w:semiHidden/>
    <w:unhideWhenUsed/>
    <w:rsid w:val="00B74544"/>
    <w:pPr>
      <w:spacing w:line="240" w:lineRule="auto"/>
    </w:pPr>
    <w:rPr>
      <w:sz w:val="20"/>
      <w:szCs w:val="20"/>
    </w:rPr>
  </w:style>
  <w:style w:type="character" w:customStyle="1" w:styleId="CommentTextChar">
    <w:name w:val="Comment Text Char"/>
    <w:basedOn w:val="DefaultParagraphFont"/>
    <w:link w:val="CommentText"/>
    <w:uiPriority w:val="99"/>
    <w:semiHidden/>
    <w:rsid w:val="00B74544"/>
    <w:rPr>
      <w:sz w:val="20"/>
      <w:szCs w:val="20"/>
    </w:rPr>
  </w:style>
  <w:style w:type="paragraph" w:styleId="CommentSubject">
    <w:name w:val="annotation subject"/>
    <w:basedOn w:val="CommentText"/>
    <w:next w:val="CommentText"/>
    <w:link w:val="CommentSubjectChar"/>
    <w:uiPriority w:val="99"/>
    <w:semiHidden/>
    <w:unhideWhenUsed/>
    <w:rsid w:val="00B74544"/>
    <w:rPr>
      <w:b/>
      <w:bCs/>
    </w:rPr>
  </w:style>
  <w:style w:type="character" w:customStyle="1" w:styleId="CommentSubjectChar">
    <w:name w:val="Comment Subject Char"/>
    <w:basedOn w:val="CommentTextChar"/>
    <w:link w:val="CommentSubject"/>
    <w:uiPriority w:val="99"/>
    <w:semiHidden/>
    <w:rsid w:val="00B74544"/>
    <w:rPr>
      <w:b/>
      <w:bCs/>
      <w:sz w:val="20"/>
      <w:szCs w:val="20"/>
    </w:rPr>
  </w:style>
  <w:style w:type="paragraph" w:styleId="BalloonText">
    <w:name w:val="Balloon Text"/>
    <w:basedOn w:val="Normal"/>
    <w:link w:val="BalloonTextChar"/>
    <w:uiPriority w:val="99"/>
    <w:semiHidden/>
    <w:unhideWhenUsed/>
    <w:rsid w:val="00B745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544"/>
    <w:rPr>
      <w:rFonts w:ascii="Tahoma" w:hAnsi="Tahoma" w:cs="Tahoma"/>
      <w:sz w:val="16"/>
      <w:szCs w:val="16"/>
    </w:rPr>
  </w:style>
  <w:style w:type="paragraph" w:styleId="NormalWeb">
    <w:name w:val="Normal (Web)"/>
    <w:basedOn w:val="Normal"/>
    <w:uiPriority w:val="99"/>
    <w:unhideWhenUsed/>
    <w:rsid w:val="00197A8D"/>
    <w:pPr>
      <w:spacing w:after="150"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197A8D"/>
    <w:rPr>
      <w:color w:val="0000FF" w:themeColor="hyperlink"/>
      <w:u w:val="single"/>
    </w:rPr>
  </w:style>
  <w:style w:type="character" w:customStyle="1" w:styleId="normaltextrun">
    <w:name w:val="normaltextrun"/>
    <w:basedOn w:val="DefaultParagraphFont"/>
    <w:rsid w:val="0080606F"/>
  </w:style>
  <w:style w:type="table" w:customStyle="1" w:styleId="TableGrid1">
    <w:name w:val="Table Grid1"/>
    <w:basedOn w:val="TableNormal"/>
    <w:next w:val="TableGrid"/>
    <w:uiPriority w:val="59"/>
    <w:rsid w:val="00EF175C"/>
    <w:pPr>
      <w:spacing w:after="0" w:line="240" w:lineRule="auto"/>
      <w:ind w:left="720" w:hanging="153"/>
      <w:jc w:val="both"/>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44735">
      <w:bodyDiv w:val="1"/>
      <w:marLeft w:val="0"/>
      <w:marRight w:val="0"/>
      <w:marTop w:val="0"/>
      <w:marBottom w:val="0"/>
      <w:divBdr>
        <w:top w:val="none" w:sz="0" w:space="0" w:color="auto"/>
        <w:left w:val="none" w:sz="0" w:space="0" w:color="auto"/>
        <w:bottom w:val="none" w:sz="0" w:space="0" w:color="auto"/>
        <w:right w:val="none" w:sz="0" w:space="0" w:color="auto"/>
      </w:divBdr>
    </w:div>
    <w:div w:id="140387086">
      <w:bodyDiv w:val="1"/>
      <w:marLeft w:val="0"/>
      <w:marRight w:val="0"/>
      <w:marTop w:val="0"/>
      <w:marBottom w:val="0"/>
      <w:divBdr>
        <w:top w:val="none" w:sz="0" w:space="0" w:color="auto"/>
        <w:left w:val="none" w:sz="0" w:space="0" w:color="auto"/>
        <w:bottom w:val="none" w:sz="0" w:space="0" w:color="auto"/>
        <w:right w:val="none" w:sz="0" w:space="0" w:color="auto"/>
      </w:divBdr>
      <w:divsChild>
        <w:div w:id="765081948">
          <w:marLeft w:val="0"/>
          <w:marRight w:val="0"/>
          <w:marTop w:val="0"/>
          <w:marBottom w:val="0"/>
          <w:divBdr>
            <w:top w:val="none" w:sz="0" w:space="0" w:color="auto"/>
            <w:left w:val="none" w:sz="0" w:space="0" w:color="auto"/>
            <w:bottom w:val="none" w:sz="0" w:space="0" w:color="auto"/>
            <w:right w:val="none" w:sz="0" w:space="0" w:color="auto"/>
          </w:divBdr>
          <w:divsChild>
            <w:div w:id="1480613339">
              <w:marLeft w:val="0"/>
              <w:marRight w:val="0"/>
              <w:marTop w:val="0"/>
              <w:marBottom w:val="0"/>
              <w:divBdr>
                <w:top w:val="none" w:sz="0" w:space="0" w:color="auto"/>
                <w:left w:val="none" w:sz="0" w:space="0" w:color="auto"/>
                <w:bottom w:val="none" w:sz="0" w:space="0" w:color="auto"/>
                <w:right w:val="none" w:sz="0" w:space="0" w:color="auto"/>
              </w:divBdr>
            </w:div>
          </w:divsChild>
        </w:div>
        <w:div w:id="1534221926">
          <w:marLeft w:val="0"/>
          <w:marRight w:val="0"/>
          <w:marTop w:val="0"/>
          <w:marBottom w:val="0"/>
          <w:divBdr>
            <w:top w:val="none" w:sz="0" w:space="0" w:color="auto"/>
            <w:left w:val="none" w:sz="0" w:space="0" w:color="auto"/>
            <w:bottom w:val="none" w:sz="0" w:space="0" w:color="auto"/>
            <w:right w:val="none" w:sz="0" w:space="0" w:color="auto"/>
          </w:divBdr>
          <w:divsChild>
            <w:div w:id="625157855">
              <w:marLeft w:val="0"/>
              <w:marRight w:val="0"/>
              <w:marTop w:val="0"/>
              <w:marBottom w:val="0"/>
              <w:divBdr>
                <w:top w:val="none" w:sz="0" w:space="0" w:color="auto"/>
                <w:left w:val="none" w:sz="0" w:space="0" w:color="auto"/>
                <w:bottom w:val="none" w:sz="0" w:space="0" w:color="auto"/>
                <w:right w:val="none" w:sz="0" w:space="0" w:color="auto"/>
              </w:divBdr>
            </w:div>
          </w:divsChild>
        </w:div>
        <w:div w:id="621889468">
          <w:marLeft w:val="0"/>
          <w:marRight w:val="0"/>
          <w:marTop w:val="0"/>
          <w:marBottom w:val="0"/>
          <w:divBdr>
            <w:top w:val="none" w:sz="0" w:space="0" w:color="auto"/>
            <w:left w:val="none" w:sz="0" w:space="0" w:color="auto"/>
            <w:bottom w:val="none" w:sz="0" w:space="0" w:color="auto"/>
            <w:right w:val="none" w:sz="0" w:space="0" w:color="auto"/>
          </w:divBdr>
          <w:divsChild>
            <w:div w:id="3079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BEE7F-A61A-4770-B172-5A58A4E07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1054</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DELLPC2</cp:lastModifiedBy>
  <cp:revision>25</cp:revision>
  <cp:lastPrinted>2023-01-16T04:14:00Z</cp:lastPrinted>
  <dcterms:created xsi:type="dcterms:W3CDTF">2023-08-03T01:51:00Z</dcterms:created>
  <dcterms:modified xsi:type="dcterms:W3CDTF">2024-11-19T07:56:00Z</dcterms:modified>
</cp:coreProperties>
</file>